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A0" w:rsidRPr="009934A0" w:rsidRDefault="009934A0" w:rsidP="009934A0">
      <w:pPr>
        <w:ind w:firstLine="360"/>
        <w:jc w:val="center"/>
        <w:rPr>
          <w:b/>
          <w:bCs/>
          <w:sz w:val="28"/>
        </w:rPr>
      </w:pPr>
      <w:r w:rsidRPr="009934A0">
        <w:rPr>
          <w:b/>
          <w:bCs/>
          <w:sz w:val="28"/>
        </w:rPr>
        <w:t>Граждане имеют право обращаться лично, а также направлять индивидуальные и коллективные обращения в государственные органы. Рассмотрение обращений осуществляется бесплатно.</w:t>
      </w:r>
    </w:p>
    <w:p w:rsidR="009934A0" w:rsidRPr="009934A0" w:rsidRDefault="009934A0" w:rsidP="009934A0">
      <w:pPr>
        <w:ind w:firstLine="360"/>
        <w:jc w:val="center"/>
        <w:rPr>
          <w:b/>
          <w:bCs/>
          <w:sz w:val="28"/>
        </w:rPr>
      </w:pPr>
    </w:p>
    <w:p w:rsidR="009934A0" w:rsidRPr="009934A0" w:rsidRDefault="009934A0" w:rsidP="009934A0">
      <w:pPr>
        <w:pStyle w:val="ab"/>
        <w:numPr>
          <w:ilvl w:val="0"/>
          <w:numId w:val="1"/>
        </w:numPr>
        <w:rPr>
          <w:b/>
          <w:sz w:val="28"/>
        </w:rPr>
      </w:pPr>
      <w:r w:rsidRPr="009934A0">
        <w:rPr>
          <w:b/>
          <w:sz w:val="28"/>
        </w:rPr>
        <w:t>В письменном обращении в обязательном порядке:</w:t>
      </w:r>
    </w:p>
    <w:p w:rsidR="009934A0" w:rsidRPr="009934A0" w:rsidRDefault="009934A0" w:rsidP="00DC1459">
      <w:pPr>
        <w:pStyle w:val="ab"/>
        <w:ind w:left="1215"/>
        <w:rPr>
          <w:b/>
          <w:sz w:val="28"/>
        </w:rPr>
      </w:pPr>
      <w:bookmarkStart w:id="0" w:name="_GoBack"/>
      <w:bookmarkEnd w:id="0"/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- указываются наименование государственного органа, в который направляет письменное обращение, либо фамилия, имя, отчество соответствующего должностного лица, либо его должность; фамилия, имя, отчество (последнее - при наличии) гражданина, почтовый адрес, по которому должны быть направлен ответ или уведомление о переадресации обращения;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- излагается суть обращения, ставится личная подпись и дата. В случае необходимости подтверждения указываемых доводов к письменному обращению прилагаются документы и материалы либо их копии.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В обращении, направляемом в форме электронного документа, в обязательном порядке указывается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Необходимые документы и материалы могут прилагаться в электронной форме.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9934A0" w:rsidRDefault="009934A0" w:rsidP="009934A0">
      <w:pPr>
        <w:ind w:firstLine="360"/>
        <w:jc w:val="both"/>
        <w:rPr>
          <w:sz w:val="28"/>
        </w:rPr>
      </w:pPr>
    </w:p>
    <w:p w:rsidR="009934A0" w:rsidRDefault="009934A0" w:rsidP="009934A0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2. Гражданин направляет письменное обращение непосредственно в тот государственный орган, в компетенцию которого входит решение поставленных в обращении вопросов.</w:t>
      </w:r>
    </w:p>
    <w:p w:rsidR="009934A0" w:rsidRDefault="009934A0" w:rsidP="009934A0">
      <w:pPr>
        <w:ind w:firstLine="360"/>
        <w:jc w:val="center"/>
        <w:rPr>
          <w:b/>
          <w:sz w:val="28"/>
        </w:rPr>
      </w:pP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Если обращение содержит вопросы, решение которых не входит в компетенцию государственного органа, то оно направляется в течение семи дней со дня регистрации в соответствующий государственной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 Если решение поставленных в письменном обращении вопросов относится к компетенции нескольких государственных органов, копия обращения в течение семи дней со дня регистрации направляется в соответствующие государственные органы.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 xml:space="preserve"> Письменное обращение, поступившее в государственный орган, рассматривается в течение 30 дней со дня регистрации письменного обращения. В исключительных случаях, а также в случае необходимости направления запроса, руководитель государственного органа вправе продлить </w:t>
      </w:r>
      <w:r>
        <w:rPr>
          <w:sz w:val="28"/>
        </w:rPr>
        <w:lastRenderedPageBreak/>
        <w:t>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Государственный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орган. О данном решении уведомляется гражданин, направивший обращение.</w:t>
      </w:r>
    </w:p>
    <w:p w:rsidR="009934A0" w:rsidRDefault="009934A0" w:rsidP="009934A0">
      <w:pPr>
        <w:ind w:firstLine="360"/>
        <w:jc w:val="both"/>
        <w:rPr>
          <w:sz w:val="28"/>
        </w:rPr>
      </w:pPr>
    </w:p>
    <w:p w:rsidR="009934A0" w:rsidRDefault="009934A0" w:rsidP="009934A0">
      <w:pPr>
        <w:ind w:firstLine="36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3. Личный прием граждан.</w:t>
      </w:r>
    </w:p>
    <w:p w:rsidR="009934A0" w:rsidRDefault="009934A0" w:rsidP="009934A0">
      <w:pPr>
        <w:ind w:firstLine="360"/>
        <w:jc w:val="both"/>
        <w:rPr>
          <w:b/>
          <w:sz w:val="28"/>
        </w:rPr>
      </w:pP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Личный прием граждан в государственных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 ежемесячно после утверждения соответствующих графиков.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При личном приеме гражданин предъявляет документ, удостоверяющий его личность.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Содержание устного обращения заносится в карточку личного приема гражданина.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Письменное обращение, принятое в ходе личного приема, подлежит регистрации и рассмотрению в установленном порядке.</w:t>
      </w:r>
    </w:p>
    <w:p w:rsidR="009934A0" w:rsidRDefault="009934A0" w:rsidP="009934A0">
      <w:pPr>
        <w:ind w:firstLine="360"/>
        <w:jc w:val="both"/>
        <w:rPr>
          <w:sz w:val="28"/>
        </w:rPr>
      </w:pPr>
      <w:r>
        <w:rPr>
          <w:sz w:val="28"/>
        </w:rPr>
        <w:t>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34A0" w:rsidRDefault="009934A0" w:rsidP="009934A0">
      <w:pPr>
        <w:ind w:firstLine="360"/>
        <w:jc w:val="both"/>
        <w:rPr>
          <w:sz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9F6"/>
    <w:multiLevelType w:val="hybridMultilevel"/>
    <w:tmpl w:val="6F56CD3E"/>
    <w:lvl w:ilvl="0" w:tplc="5148C4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A0"/>
    <w:rsid w:val="0039751F"/>
    <w:rsid w:val="009934A0"/>
    <w:rsid w:val="00B7784E"/>
    <w:rsid w:val="00DC1459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FA52"/>
  <w15:chartTrackingRefBased/>
  <w15:docId w15:val="{27CF91D1-2D47-4A13-8086-D412263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2022-01-31T07:07:00Z</dcterms:created>
  <dcterms:modified xsi:type="dcterms:W3CDTF">2022-01-31T07:12:00Z</dcterms:modified>
</cp:coreProperties>
</file>