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8" w:rsidRDefault="00553738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738" w:rsidRPr="004A3CDE" w:rsidRDefault="00553738" w:rsidP="0055373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C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38" w:rsidRPr="0035727A" w:rsidRDefault="00553738" w:rsidP="00553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738" w:rsidRPr="0035727A" w:rsidRDefault="00553738" w:rsidP="00553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7A">
        <w:rPr>
          <w:rFonts w:ascii="Times New Roman" w:hAnsi="Times New Roman" w:cs="Times New Roman"/>
          <w:b/>
          <w:sz w:val="28"/>
          <w:szCs w:val="28"/>
        </w:rPr>
        <w:t>ПЕЧЕНКОВСКОГО СЕЛЬСКОГО ПОСЕЛЕНИЯ</w:t>
      </w:r>
    </w:p>
    <w:p w:rsidR="00553738" w:rsidRPr="0035727A" w:rsidRDefault="00553738" w:rsidP="00553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38" w:rsidRPr="0035727A" w:rsidRDefault="00553738" w:rsidP="00553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738" w:rsidRPr="0035727A" w:rsidRDefault="00553738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738" w:rsidRDefault="00553738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E30" w:rsidRDefault="00666429" w:rsidP="00553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</w:t>
      </w:r>
      <w:r w:rsidR="00553738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  №69</w:t>
      </w:r>
    </w:p>
    <w:p w:rsidR="00553738" w:rsidRPr="00553738" w:rsidRDefault="00553738" w:rsidP="00553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C48" w:rsidRP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Об</w:t>
      </w:r>
      <w:r w:rsidR="00553738">
        <w:rPr>
          <w:rFonts w:ascii="Times New Roman" w:hAnsi="Times New Roman" w:cs="Times New Roman"/>
          <w:sz w:val="28"/>
          <w:szCs w:val="28"/>
        </w:rPr>
        <w:t xml:space="preserve">   </w:t>
      </w:r>
      <w:r w:rsidRPr="00553738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ставок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>платы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 за </w:t>
      </w:r>
      <w:r w:rsidR="00553738">
        <w:rPr>
          <w:rFonts w:ascii="Times New Roman" w:hAnsi="Times New Roman" w:cs="Times New Roman"/>
          <w:sz w:val="28"/>
          <w:szCs w:val="28"/>
        </w:rPr>
        <w:t xml:space="preserve">  </w:t>
      </w:r>
      <w:r w:rsidRPr="00553738">
        <w:rPr>
          <w:rFonts w:ascii="Times New Roman" w:hAnsi="Times New Roman" w:cs="Times New Roman"/>
          <w:sz w:val="28"/>
          <w:szCs w:val="28"/>
        </w:rPr>
        <w:t xml:space="preserve">единицу 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>объема древесины, заготавливаемой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 на </w:t>
      </w:r>
      <w:r w:rsidR="00D91C48" w:rsidRPr="00553738">
        <w:rPr>
          <w:rFonts w:ascii="Times New Roman" w:hAnsi="Times New Roman" w:cs="Times New Roman"/>
          <w:sz w:val="28"/>
          <w:szCs w:val="28"/>
        </w:rPr>
        <w:t>землях</w:t>
      </w:r>
      <w:r w:rsidRPr="005537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E30" w:rsidRP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5537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="00553738">
        <w:rPr>
          <w:rFonts w:ascii="Times New Roman" w:hAnsi="Times New Roman" w:cs="Times New Roman"/>
          <w:sz w:val="28"/>
          <w:szCs w:val="28"/>
        </w:rPr>
        <w:t>образования Печенковское  сельское  поселение</w:t>
      </w:r>
      <w:r w:rsidRPr="00553738">
        <w:rPr>
          <w:rFonts w:ascii="Times New Roman" w:hAnsi="Times New Roman" w:cs="Times New Roman"/>
          <w:sz w:val="28"/>
          <w:szCs w:val="28"/>
        </w:rPr>
        <w:t>,</w:t>
      </w:r>
    </w:p>
    <w:p w:rsidR="00553738" w:rsidRDefault="00553738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а также ставок платы за единицу объема лесных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ресурсов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E30" w:rsidRPr="00553738">
        <w:rPr>
          <w:rFonts w:ascii="Times New Roman" w:hAnsi="Times New Roman" w:cs="Times New Roman"/>
          <w:sz w:val="28"/>
          <w:szCs w:val="28"/>
        </w:rPr>
        <w:t xml:space="preserve"> ставок 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 xml:space="preserve">единицу площади </w:t>
      </w:r>
    </w:p>
    <w:p w:rsid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лесного участка</w:t>
      </w:r>
      <w:r w:rsidR="000D4822" w:rsidRPr="00553738">
        <w:rPr>
          <w:rFonts w:ascii="Times New Roman" w:hAnsi="Times New Roman" w:cs="Times New Roman"/>
          <w:sz w:val="28"/>
          <w:szCs w:val="28"/>
        </w:rPr>
        <w:t>,</w:t>
      </w:r>
      <w:r w:rsidRP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>находящихся</w:t>
      </w:r>
      <w:r w:rsidR="005537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55373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Печенковское </w:t>
      </w:r>
    </w:p>
    <w:p w:rsidR="001E6E30" w:rsidRPr="00553738" w:rsidRDefault="00553738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</w:t>
      </w:r>
      <w:r w:rsidR="000D4822" w:rsidRPr="00553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>в целях его аренды</w:t>
      </w:r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0D4822" w:rsidRPr="000D4822" w:rsidRDefault="000D4822" w:rsidP="0072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 w:rsidR="0055373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Печенковское  сельское  поселение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73,</w:t>
      </w:r>
      <w:r w:rsidRPr="000D48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21694" w:rsidRDefault="000D4822" w:rsidP="007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 xml:space="preserve"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53738">
        <w:rPr>
          <w:rFonts w:ascii="Times New Roman" w:hAnsi="Times New Roman" w:cs="Times New Roman"/>
          <w:sz w:val="28"/>
          <w:szCs w:val="28"/>
        </w:rPr>
        <w:t>муниципального  образования Печенковское  сельское  поселение (новая  редакция)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553738">
        <w:rPr>
          <w:rFonts w:ascii="Times New Roman" w:hAnsi="Times New Roman" w:cs="Times New Roman"/>
          <w:sz w:val="28"/>
          <w:szCs w:val="28"/>
        </w:rPr>
        <w:t>Администрация Печенковского  сельского  поселения</w:t>
      </w:r>
    </w:p>
    <w:p w:rsidR="007A3237" w:rsidRPr="007A3237" w:rsidRDefault="007A3237" w:rsidP="007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738" w:rsidRDefault="00721694" w:rsidP="00553738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3237" w:rsidRDefault="007A3237" w:rsidP="00553738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C48" w:rsidRPr="007A3237" w:rsidRDefault="00721694" w:rsidP="007A3237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1. Установить ставки платы за единицу объема древесины, заготавливаемой на землях, находящихся в собственности </w:t>
      </w:r>
      <w:r w:rsidR="007A3237">
        <w:rPr>
          <w:rFonts w:ascii="Times New Roman" w:hAnsi="Times New Roman" w:cs="Times New Roman"/>
          <w:sz w:val="28"/>
          <w:szCs w:val="28"/>
        </w:rPr>
        <w:t>муниципального  образования  Печенковское  сельское  поселение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  <w:r w:rsidR="00D91C4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EB79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D91C4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>-го лесотаксового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3. Отнесение пород лесных насаждений к основным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="007A3237">
        <w:rPr>
          <w:rFonts w:ascii="Times New Roman" w:hAnsi="Times New Roman" w:cs="Times New Roman"/>
          <w:sz w:val="28"/>
          <w:szCs w:val="28"/>
        </w:rPr>
        <w:t>муниципального  образования  Печенковское  сельское  поселение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A3237" w:rsidRDefault="00721694" w:rsidP="007A3237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C315B3" w:rsidRPr="00C315B3"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5. Установить ставки платы за единицу объема недревесных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7A3237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6. Ставки платы за единицу площади лесных участков, находящихся в собственности</w:t>
      </w:r>
      <w:r w:rsidR="00D22044">
        <w:rPr>
          <w:rFonts w:ascii="Times New Roman" w:hAnsi="Times New Roman" w:cs="Times New Roman"/>
          <w:sz w:val="28"/>
          <w:szCs w:val="28"/>
        </w:rPr>
        <w:t xml:space="preserve"> </w:t>
      </w:r>
      <w:r w:rsidR="007A323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Печенковское  сельское  поселение </w:t>
      </w:r>
      <w:r w:rsidRPr="00721694">
        <w:rPr>
          <w:rFonts w:ascii="Times New Roman" w:hAnsi="Times New Roman" w:cs="Times New Roman"/>
          <w:sz w:val="28"/>
          <w:szCs w:val="28"/>
        </w:rPr>
        <w:t>и</w:t>
      </w:r>
      <w:r w:rsidR="007A3237">
        <w:rPr>
          <w:rFonts w:ascii="Times New Roman" w:hAnsi="Times New Roman" w:cs="Times New Roman"/>
          <w:sz w:val="28"/>
          <w:szCs w:val="28"/>
        </w:rPr>
        <w:t xml:space="preserve"> ставки платы за единицу объема </w:t>
      </w:r>
      <w:r w:rsidRPr="00721694">
        <w:rPr>
          <w:rFonts w:ascii="Times New Roman" w:hAnsi="Times New Roman" w:cs="Times New Roman"/>
          <w:sz w:val="28"/>
          <w:szCs w:val="28"/>
        </w:rPr>
        <w:t xml:space="preserve">недревесных лесных ресурсов применять с учетом коэффициентов к ставкам платы за единицу площади лесных участков и за единицу объема недревесных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</w:t>
      </w:r>
      <w:r w:rsidR="007A3237">
        <w:rPr>
          <w:rFonts w:ascii="Times New Roman" w:hAnsi="Times New Roman" w:cs="Times New Roman"/>
          <w:sz w:val="28"/>
          <w:szCs w:val="28"/>
        </w:rPr>
        <w:t>и муниципального  образования Печенковское  сельское  поселение</w:t>
      </w:r>
      <w:r w:rsidRPr="00D42A44">
        <w:rPr>
          <w:rFonts w:ascii="Times New Roman" w:hAnsi="Times New Roman" w:cs="Times New Roman"/>
          <w:sz w:val="28"/>
          <w:szCs w:val="28"/>
        </w:rPr>
        <w:t>.</w:t>
      </w:r>
    </w:p>
    <w:p w:rsidR="00D22044" w:rsidRPr="007A3237" w:rsidRDefault="007A3237" w:rsidP="007A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42A4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печатном  средстве массовой  информации муниципального  образования Печенковское  сельское  поселение «Вести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 xml:space="preserve"> Печенковского  сельского  поселения», и размещению  на  официальном  сайте муниципального  образования  Печенковское  сельское  поселение в  информационно-телекоммуникационной  сети «Интернет»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044" w:rsidRPr="006841F3" w:rsidRDefault="006841F3" w:rsidP="00684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44" w:rsidRPr="00D22044">
        <w:rPr>
          <w:rFonts w:ascii="Arial" w:eastAsia="Times New Roman" w:hAnsi="Arial" w:cs="Arial"/>
          <w:sz w:val="28"/>
          <w:szCs w:val="28"/>
        </w:rPr>
        <w:t xml:space="preserve"> 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Контроль за исполн</w:t>
      </w:r>
      <w:r>
        <w:rPr>
          <w:rFonts w:ascii="Times New Roman" w:eastAsia="Times New Roman" w:hAnsi="Times New Roman" w:cs="Times New Roman"/>
          <w:sz w:val="28"/>
          <w:szCs w:val="28"/>
        </w:rPr>
        <w:t>ением настоящего   постановления оставляю  за  собой.</w:t>
      </w:r>
    </w:p>
    <w:p w:rsid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429" w:rsidRPr="00D22044" w:rsidRDefault="00666429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D4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</w:p>
    <w:p w:rsidR="006841F3" w:rsidRPr="006841F3" w:rsidRDefault="006841F3" w:rsidP="00D4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Печенковское  сельское  поселение                        </w:t>
      </w:r>
      <w:r w:rsidR="00357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Р.Н.Свисто</w:t>
      </w: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  <w:bookmarkStart w:id="0" w:name="_GoBack"/>
      <w:bookmarkEnd w:id="0"/>
    </w:p>
    <w:sectPr w:rsidR="00CF1205" w:rsidRPr="0069744C" w:rsidSect="0035727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D9" w:rsidRDefault="003F35D9" w:rsidP="00D22044">
      <w:pPr>
        <w:spacing w:after="0" w:line="240" w:lineRule="auto"/>
      </w:pPr>
      <w:r>
        <w:separator/>
      </w:r>
    </w:p>
  </w:endnote>
  <w:endnote w:type="continuationSeparator" w:id="1">
    <w:p w:rsidR="003F35D9" w:rsidRDefault="003F35D9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D9" w:rsidRDefault="003F35D9" w:rsidP="00D22044">
      <w:pPr>
        <w:spacing w:after="0" w:line="240" w:lineRule="auto"/>
      </w:pPr>
      <w:r>
        <w:separator/>
      </w:r>
    </w:p>
  </w:footnote>
  <w:footnote w:type="continuationSeparator" w:id="1">
    <w:p w:rsidR="003F35D9" w:rsidRDefault="003F35D9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4295"/>
      <w:docPartObj>
        <w:docPartGallery w:val="Page Numbers (Top of Page)"/>
        <w:docPartUnique/>
      </w:docPartObj>
    </w:sdtPr>
    <w:sdtContent>
      <w:p w:rsidR="00D22044" w:rsidRDefault="00F27C75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666429">
          <w:rPr>
            <w:noProof/>
          </w:rPr>
          <w:t>3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E30"/>
    <w:rsid w:val="000D4822"/>
    <w:rsid w:val="00183294"/>
    <w:rsid w:val="001E6E30"/>
    <w:rsid w:val="00270488"/>
    <w:rsid w:val="0035727A"/>
    <w:rsid w:val="00370405"/>
    <w:rsid w:val="003F35D9"/>
    <w:rsid w:val="004B78DE"/>
    <w:rsid w:val="00553738"/>
    <w:rsid w:val="00666429"/>
    <w:rsid w:val="006841F3"/>
    <w:rsid w:val="0069744C"/>
    <w:rsid w:val="00721694"/>
    <w:rsid w:val="007A3237"/>
    <w:rsid w:val="00C23638"/>
    <w:rsid w:val="00C315B3"/>
    <w:rsid w:val="00C76B10"/>
    <w:rsid w:val="00CF1205"/>
    <w:rsid w:val="00D22044"/>
    <w:rsid w:val="00D42A44"/>
    <w:rsid w:val="00D91C48"/>
    <w:rsid w:val="00E02D6A"/>
    <w:rsid w:val="00EB73FD"/>
    <w:rsid w:val="00EB793F"/>
    <w:rsid w:val="00F2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styleId="a7">
    <w:name w:val="No Spacing"/>
    <w:uiPriority w:val="1"/>
    <w:qFormat/>
    <w:rsid w:val="005537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7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user</cp:lastModifiedBy>
  <cp:revision>8</cp:revision>
  <cp:lastPrinted>2023-11-24T07:17:00Z</cp:lastPrinted>
  <dcterms:created xsi:type="dcterms:W3CDTF">2023-10-06T07:56:00Z</dcterms:created>
  <dcterms:modified xsi:type="dcterms:W3CDTF">2023-11-24T07:18:00Z</dcterms:modified>
</cp:coreProperties>
</file>