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B3" w:rsidRDefault="009775B5" w:rsidP="00A768B3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8B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8B3" w:rsidRDefault="00A768B3" w:rsidP="00A768B3">
      <w:pPr>
        <w:jc w:val="right"/>
        <w:rPr>
          <w:sz w:val="28"/>
          <w:szCs w:val="28"/>
        </w:rPr>
      </w:pPr>
    </w:p>
    <w:p w:rsidR="00A768B3" w:rsidRDefault="00A768B3" w:rsidP="00A768B3">
      <w:pPr>
        <w:jc w:val="right"/>
        <w:rPr>
          <w:sz w:val="28"/>
          <w:szCs w:val="28"/>
        </w:rPr>
      </w:pPr>
    </w:p>
    <w:p w:rsidR="00A768B3" w:rsidRDefault="00A768B3" w:rsidP="009775B5">
      <w:pPr>
        <w:rPr>
          <w:b/>
          <w:bCs/>
          <w:sz w:val="28"/>
          <w:szCs w:val="28"/>
        </w:rPr>
      </w:pPr>
    </w:p>
    <w:p w:rsidR="009C57F1" w:rsidRDefault="009C57F1" w:rsidP="009C5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C57F1" w:rsidRDefault="009C57F1" w:rsidP="009C5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ПЕЧЕНКОВСКОГО СЕЛЬСКОГО ПОСЕЛЕНИЯ</w:t>
      </w:r>
    </w:p>
    <w:p w:rsidR="009C57F1" w:rsidRDefault="009C57F1" w:rsidP="009C57F1">
      <w:pPr>
        <w:rPr>
          <w:b/>
          <w:bCs/>
        </w:rPr>
      </w:pPr>
    </w:p>
    <w:p w:rsidR="009C57F1" w:rsidRDefault="009C57F1" w:rsidP="009C5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ПОСТАНОВЛЕНИЕ</w:t>
      </w:r>
    </w:p>
    <w:p w:rsidR="009C57F1" w:rsidRDefault="009C57F1" w:rsidP="009C57F1">
      <w:pPr>
        <w:rPr>
          <w:sz w:val="28"/>
          <w:szCs w:val="28"/>
        </w:rPr>
      </w:pPr>
    </w:p>
    <w:p w:rsidR="009C57F1" w:rsidRDefault="009C57F1" w:rsidP="009C57F1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26.08.2022          № 47</w:t>
      </w:r>
    </w:p>
    <w:p w:rsidR="009C57F1" w:rsidRDefault="009C57F1" w:rsidP="009C57F1">
      <w:pPr>
        <w:shd w:val="clear" w:color="auto" w:fill="FFFFFF"/>
        <w:ind w:right="34" w:firstLine="709"/>
        <w:jc w:val="both"/>
        <w:rPr>
          <w:sz w:val="22"/>
          <w:szCs w:val="22"/>
        </w:rPr>
      </w:pPr>
    </w:p>
    <w:p w:rsidR="009C57F1" w:rsidRDefault="009C57F1" w:rsidP="009C57F1">
      <w:pPr>
        <w:tabs>
          <w:tab w:val="left" w:pos="4500"/>
        </w:tabs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</w:r>
    </w:p>
    <w:p w:rsidR="009C57F1" w:rsidRDefault="009C57F1" w:rsidP="009C57F1">
      <w:pPr>
        <w:tabs>
          <w:tab w:val="left" w:pos="4500"/>
        </w:tabs>
        <w:ind w:right="5705" w:firstLine="360"/>
        <w:jc w:val="both"/>
        <w:rPr>
          <w:sz w:val="28"/>
          <w:szCs w:val="28"/>
        </w:rPr>
      </w:pPr>
    </w:p>
    <w:p w:rsidR="009C57F1" w:rsidRDefault="009C57F1" w:rsidP="009C57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 Федеральным Законом 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Печенковское  сельское поселение (новая  редакция), Администрация Печенковского сельского поселения </w:t>
      </w:r>
    </w:p>
    <w:p w:rsidR="009C57F1" w:rsidRDefault="009C57F1" w:rsidP="009C57F1">
      <w:pPr>
        <w:ind w:firstLine="360"/>
        <w:jc w:val="both"/>
        <w:rPr>
          <w:sz w:val="28"/>
          <w:szCs w:val="28"/>
        </w:rPr>
      </w:pPr>
    </w:p>
    <w:p w:rsidR="009C57F1" w:rsidRDefault="009C57F1" w:rsidP="009C57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57F1" w:rsidRDefault="009C57F1" w:rsidP="009C57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муниципальную программу «Развитие улично-дорожной сети и объектов благоустройства на территории муниципального образования Печенковское сельское поселение на 2020-2024 годы» утвержденную постановлением Администрации Печенковского сельского поселения от  15.10.2019 №51.</w:t>
      </w:r>
    </w:p>
    <w:p w:rsidR="009C57F1" w:rsidRDefault="009C57F1" w:rsidP="009C57F1">
      <w:pPr>
        <w:pStyle w:val="3"/>
        <w:ind w:firstLine="0"/>
      </w:pPr>
      <w:r>
        <w:t xml:space="preserve">           2.  Утвердить  муниципальную программу  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</w:r>
      <w:r>
        <w:rPr>
          <w:szCs w:val="20"/>
        </w:rPr>
        <w:t>, согласно приложению</w:t>
      </w:r>
      <w:r>
        <w:t>.</w:t>
      </w:r>
    </w:p>
    <w:p w:rsidR="009C57F1" w:rsidRDefault="009C57F1" w:rsidP="009C57F1">
      <w:pPr>
        <w:pStyle w:val="3"/>
        <w:ind w:firstLine="720"/>
      </w:pPr>
      <w:r>
        <w:t>3. Настоящее  постановление вступает  в силу со дня его подписания Главой муниципального образования Печенковское сельское поселение и распространяется на правоотношения с  01.01.2022 года .</w:t>
      </w:r>
    </w:p>
    <w:p w:rsidR="009C57F1" w:rsidRDefault="009C57F1" w:rsidP="009C57F1">
      <w:pPr>
        <w:pStyle w:val="3"/>
        <w:ind w:firstLine="720"/>
      </w:pPr>
      <w:r>
        <w:t>4. Разместить настоящее  постановление</w:t>
      </w:r>
      <w:r w:rsidR="00FA00D5">
        <w:t xml:space="preserve"> </w:t>
      </w:r>
      <w:r>
        <w:rPr>
          <w:lang w:eastAsia="en-US"/>
        </w:rPr>
        <w:t xml:space="preserve">на  официальном сайте муниципального образования Печенковское сельское поселение в информационно-телекоммуникационной сети «Интернет» </w:t>
      </w:r>
      <w:r>
        <w:t>и обнародовать  в местах предназначенных для обнародования нормативных правовых актов.</w:t>
      </w:r>
    </w:p>
    <w:p w:rsidR="009C57F1" w:rsidRDefault="009C57F1" w:rsidP="00FA00D5">
      <w:pPr>
        <w:pStyle w:val="3"/>
        <w:ind w:firstLine="720"/>
      </w:pPr>
      <w:r>
        <w:t>5. Контроль за исполнением настоящего постановления оставляю за собой.</w:t>
      </w:r>
      <w:bookmarkStart w:id="0" w:name="_GoBack"/>
      <w:bookmarkEnd w:id="0"/>
    </w:p>
    <w:p w:rsidR="009C57F1" w:rsidRDefault="009C57F1" w:rsidP="009C57F1">
      <w:pPr>
        <w:jc w:val="both"/>
      </w:pPr>
    </w:p>
    <w:p w:rsidR="009C57F1" w:rsidRDefault="009C57F1" w:rsidP="009C57F1">
      <w:pPr>
        <w:pStyle w:val="ConsNonformat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57F1" w:rsidRDefault="009C57F1" w:rsidP="009C57F1">
      <w:pPr>
        <w:pStyle w:val="ConsNonformat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 сельское поселение                                                        Р.Н. Свисто</w:t>
      </w:r>
    </w:p>
    <w:p w:rsidR="009775B5" w:rsidRPr="009775B5" w:rsidRDefault="009775B5" w:rsidP="009775B5">
      <w:pPr>
        <w:pStyle w:val="ConsNonformat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24DB0" w:rsidRDefault="00524DB0" w:rsidP="00524DB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Утверждено    </w:t>
      </w:r>
    </w:p>
    <w:p w:rsidR="001E28C4" w:rsidRDefault="00524DB0" w:rsidP="00524DB0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Печенковского сельского поселения от 26.08.2022 №47 (в редакции постановления администрации Печенковского сельского поселения от 14.02.2023 №6</w:t>
      </w:r>
      <w:r w:rsidR="009C57F1">
        <w:rPr>
          <w:sz w:val="28"/>
          <w:szCs w:val="28"/>
        </w:rPr>
        <w:t>, от 18.12.2023 №87</w:t>
      </w:r>
      <w:r w:rsidR="00A63A08">
        <w:rPr>
          <w:sz w:val="28"/>
          <w:szCs w:val="28"/>
        </w:rPr>
        <w:t>, от 02.05.2024 №18</w:t>
      </w:r>
      <w:r>
        <w:rPr>
          <w:sz w:val="28"/>
          <w:szCs w:val="28"/>
        </w:rPr>
        <w:t xml:space="preserve">)  </w:t>
      </w:r>
      <w:r w:rsidR="0057290E" w:rsidRPr="0057290E">
        <w:rPr>
          <w:sz w:val="28"/>
          <w:szCs w:val="28"/>
        </w:rPr>
        <w:t xml:space="preserve"> </w:t>
      </w:r>
    </w:p>
    <w:p w:rsidR="00524DB0" w:rsidRDefault="001E28C4" w:rsidP="001E2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24DB0" w:rsidRDefault="0057290E" w:rsidP="001E2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E28C4">
        <w:rPr>
          <w:sz w:val="28"/>
          <w:szCs w:val="28"/>
        </w:rPr>
        <w:t xml:space="preserve">           </w:t>
      </w: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Pr="001E28C4" w:rsidRDefault="00524DB0" w:rsidP="00524D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 ПРОГРАММА</w:t>
      </w:r>
    </w:p>
    <w:p w:rsidR="00524DB0" w:rsidRPr="001E28C4" w:rsidRDefault="00524DB0" w:rsidP="00524DB0">
      <w:pPr>
        <w:jc w:val="center"/>
        <w:rPr>
          <w:bCs/>
          <w:sz w:val="28"/>
          <w:szCs w:val="28"/>
        </w:rPr>
      </w:pPr>
      <w:r w:rsidRPr="001E28C4">
        <w:rPr>
          <w:sz w:val="28"/>
          <w:szCs w:val="28"/>
        </w:rPr>
        <w:t>«РАЗВИТИЕ УЛИЧНО-ДОРОЖНОЙ СЕТИ   И   ОБЪЕКТОВ    БЛАГОУСТРОЙСТВА НА ТЕРРИТОРИИ МУНИЦИПАЛЬНОГО ОБРАЗОВАНИЯ  ПЕЧЕНКОВСКОЕ СЕЛЬСКОЕ  ПОСЕЛЕНИЕ» НА 2022-2026 ГОДЫ</w:t>
      </w: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524DB0" w:rsidRDefault="00524DB0" w:rsidP="001E28C4">
      <w:pPr>
        <w:rPr>
          <w:sz w:val="28"/>
          <w:szCs w:val="28"/>
        </w:rPr>
      </w:pPr>
    </w:p>
    <w:p w:rsidR="00C30B6B" w:rsidRDefault="00524DB0" w:rsidP="001E28C4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1E28C4" w:rsidRPr="00524DB0">
        <w:rPr>
          <w:b/>
          <w:bCs/>
          <w:sz w:val="28"/>
          <w:szCs w:val="28"/>
        </w:rPr>
        <w:t xml:space="preserve">ПАСПОРТ   </w:t>
      </w:r>
    </w:p>
    <w:p w:rsidR="00C30B6B" w:rsidRDefault="00C30B6B" w:rsidP="001E28C4">
      <w:pPr>
        <w:rPr>
          <w:b/>
          <w:bCs/>
          <w:sz w:val="28"/>
          <w:szCs w:val="28"/>
        </w:rPr>
      </w:pPr>
    </w:p>
    <w:p w:rsidR="00C30B6B" w:rsidRDefault="00C30B6B" w:rsidP="001E28C4">
      <w:pPr>
        <w:rPr>
          <w:b/>
          <w:bCs/>
          <w:sz w:val="28"/>
          <w:szCs w:val="28"/>
        </w:rPr>
      </w:pP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ПАСПОРТ                                 </w:t>
      </w:r>
    </w:p>
    <w:p w:rsidR="00C30B6B" w:rsidRDefault="00C30B6B" w:rsidP="00C30B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</w:p>
    <w:p w:rsidR="00C30B6B" w:rsidRDefault="00C30B6B" w:rsidP="00C30B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«РАЗВИТИЕ УЛИЧНО-ДОРОЖНОЙ СЕТИ   И   ОБЪЕКТОВ    БЛАГОУСТРОЙСТВА НА ТЕРРИТОРИИ МУНИЦИПАЛЬНОГО ОБРАЗОВАНИЯ  ПЕЧЕНКОВСКОЕ СЕЛЬСКОЕ  ПОСЕЛЕНИЕ» НА 2022-2026 ГОДЫ</w:t>
      </w:r>
    </w:p>
    <w:p w:rsidR="00C30B6B" w:rsidRDefault="00C30B6B" w:rsidP="00C30B6B">
      <w:pPr>
        <w:tabs>
          <w:tab w:val="left" w:pos="1140"/>
        </w:tabs>
        <w:jc w:val="center"/>
        <w:rPr>
          <w:sz w:val="8"/>
          <w:szCs w:val="8"/>
        </w:rPr>
      </w:pPr>
    </w:p>
    <w:tbl>
      <w:tblPr>
        <w:tblW w:w="5000" w:type="pct"/>
        <w:tblCellSpacing w:w="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2"/>
        <w:gridCol w:w="7433"/>
      </w:tblGrid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Наименование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tabs>
                <w:tab w:val="left" w:pos="1140"/>
              </w:tabs>
              <w:spacing w:line="256" w:lineRule="auto"/>
              <w:jc w:val="center"/>
            </w:pPr>
            <w:r>
              <w:t>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      </w: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Муниципальный заказчик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</w:pPr>
            <w:r>
              <w:t xml:space="preserve">Администрация Печенковского сельского поселения </w:t>
            </w:r>
          </w:p>
        </w:tc>
      </w:tr>
      <w:tr w:rsidR="00C30B6B" w:rsidTr="00C30B6B">
        <w:trPr>
          <w:trHeight w:val="769"/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Основные разработчики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B6B" w:rsidRDefault="00C30B6B">
            <w:pPr>
              <w:spacing w:line="256" w:lineRule="auto"/>
            </w:pPr>
            <w:r>
              <w:t>Администрация  Печенковского сельского поселения</w:t>
            </w:r>
          </w:p>
          <w:p w:rsidR="00C30B6B" w:rsidRDefault="00C30B6B">
            <w:pPr>
              <w:spacing w:line="256" w:lineRule="auto"/>
            </w:pP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</w:pPr>
            <w:r>
              <w:t>Наименование комплексов процессных мероприятий муниципальной 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</w:p>
          <w:p w:rsidR="00C30B6B" w:rsidRDefault="00C30B6B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C30B6B" w:rsidRDefault="00C30B6B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</w:t>
            </w:r>
          </w:p>
        </w:tc>
      </w:tr>
      <w:tr w:rsidR="00C30B6B" w:rsidTr="00C30B6B">
        <w:trPr>
          <w:trHeight w:val="1207"/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Цели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both"/>
            </w:pPr>
            <w:r>
              <w:t>- снижение доли протяженности УДС и автомобильных дорог общего пользования местного значения, дорог местного значения вне границ населенных пунктов,  не отвечающих нормативным требованиям, в общей протяженности УДС и дорог общего пользования местного значения;</w:t>
            </w:r>
          </w:p>
          <w:p w:rsidR="00C30B6B" w:rsidRDefault="00C30B6B">
            <w:pPr>
              <w:spacing w:line="256" w:lineRule="auto"/>
              <w:jc w:val="both"/>
            </w:pPr>
            <w:r>
              <w:t>- повышение уровня жизни граждан за счет совершенствования и развития улично-дорожной сети (УДС) в соответствии с потребностями экономики и населения сельского поселения;</w:t>
            </w:r>
          </w:p>
          <w:p w:rsidR="00C30B6B" w:rsidRDefault="00C30B6B">
            <w:pPr>
              <w:spacing w:line="256" w:lineRule="auto"/>
            </w:pPr>
            <w:r>
              <w:t>- повышение эстетической привлекательности территории поселения.</w:t>
            </w:r>
          </w:p>
        </w:tc>
      </w:tr>
      <w:tr w:rsidR="00C30B6B" w:rsidTr="00C30B6B">
        <w:trPr>
          <w:trHeight w:val="1806"/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Задачи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both"/>
            </w:pPr>
            <w:r>
              <w:t>- строительство и реконструкция улично-дорожной сети;</w:t>
            </w:r>
          </w:p>
          <w:p w:rsidR="00C30B6B" w:rsidRDefault="00C30B6B">
            <w:pPr>
              <w:spacing w:line="256" w:lineRule="auto"/>
              <w:jc w:val="both"/>
            </w:pPr>
            <w:r>
              <w:t>- ремонт улично-дорожной сети;</w:t>
            </w:r>
          </w:p>
          <w:p w:rsidR="00C30B6B" w:rsidRDefault="00C30B6B">
            <w:pPr>
              <w:spacing w:line="256" w:lineRule="auto"/>
              <w:jc w:val="both"/>
            </w:pPr>
            <w:r>
              <w:t>- содержание улично-дорожной сети в весеннее - летнее - осенний период;</w:t>
            </w:r>
          </w:p>
          <w:p w:rsidR="00C30B6B" w:rsidRDefault="00C30B6B">
            <w:pPr>
              <w:spacing w:line="256" w:lineRule="auto"/>
              <w:jc w:val="both"/>
            </w:pPr>
            <w:r>
              <w:t>- зимнее содержание улично-дорожной сети;</w:t>
            </w:r>
          </w:p>
          <w:p w:rsidR="00C30B6B" w:rsidRDefault="00C30B6B">
            <w:pPr>
              <w:spacing w:line="256" w:lineRule="auto"/>
              <w:jc w:val="both"/>
            </w:pPr>
            <w:r>
              <w:t>- наружное освещение УДС.</w:t>
            </w: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Важнейшие показатели эффективности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both"/>
            </w:pPr>
            <w:r>
              <w:t>-  протяженность улично-дорожной сети и автомобильных дорог общего пользования местного значения ;</w:t>
            </w:r>
          </w:p>
          <w:p w:rsidR="00C30B6B" w:rsidRDefault="00C30B6B">
            <w:pPr>
              <w:spacing w:line="256" w:lineRule="auto"/>
              <w:jc w:val="both"/>
            </w:pPr>
            <w:r>
              <w:t xml:space="preserve">- доля протяженности УДС и автомобильных дорог общего пользования местного значения, не отвечающих нормативным </w:t>
            </w:r>
            <w:r>
              <w:lastRenderedPageBreak/>
              <w:t>требованиям;</w:t>
            </w:r>
          </w:p>
          <w:p w:rsidR="00C30B6B" w:rsidRDefault="00C30B6B">
            <w:pPr>
              <w:spacing w:line="256" w:lineRule="auto"/>
              <w:jc w:val="both"/>
            </w:pPr>
            <w:r>
              <w:t>-протяженность линии освещения улично-дорожной сети;</w:t>
            </w:r>
          </w:p>
          <w:p w:rsidR="00C30B6B" w:rsidRDefault="00C30B6B">
            <w:pPr>
              <w:spacing w:line="256" w:lineRule="auto"/>
              <w:jc w:val="both"/>
            </w:pPr>
            <w:r>
              <w:t>-содержание автомобильных дорог и улично-дорожной сети местного значения, дорог местного значения вне границ населенных пунктов.</w:t>
            </w: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lastRenderedPageBreak/>
              <w:t>Сроки реализации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</w:pPr>
            <w:r>
              <w:t>2022-2026 года</w:t>
            </w: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B6B" w:rsidRDefault="00C30B6B">
            <w:pPr>
              <w:spacing w:line="256" w:lineRule="auto"/>
            </w:pPr>
            <w:r>
              <w:t>Объемы бюджетных ассигнований</w:t>
            </w:r>
          </w:p>
          <w:p w:rsidR="00C30B6B" w:rsidRDefault="00C30B6B">
            <w:pPr>
              <w:spacing w:line="256" w:lineRule="auto"/>
            </w:pPr>
            <w:r>
              <w:t>программы</w:t>
            </w:r>
          </w:p>
          <w:p w:rsidR="00C30B6B" w:rsidRDefault="00C30B6B">
            <w:pPr>
              <w:spacing w:line="256" w:lineRule="auto"/>
            </w:pP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B6B" w:rsidRDefault="00C30B6B">
            <w:pPr>
              <w:spacing w:line="256" w:lineRule="auto"/>
            </w:pPr>
            <w:r>
              <w:t xml:space="preserve">Объем бюджетных ассигнований на реализацию муниципальной  программы составляет  16120140,52 рублей, в том числе : </w:t>
            </w:r>
          </w:p>
          <w:p w:rsidR="00C30B6B" w:rsidRDefault="00C30B6B">
            <w:pPr>
              <w:spacing w:line="256" w:lineRule="auto"/>
            </w:pPr>
            <w:r>
              <w:t>- средства  бюджета муниципального образования Печенковское сельское поселение  в сумме 7467447,52 рублей, в том числе по годам:</w:t>
            </w:r>
          </w:p>
          <w:p w:rsidR="00C30B6B" w:rsidRDefault="00C30B6B">
            <w:pPr>
              <w:spacing w:line="256" w:lineRule="auto"/>
            </w:pPr>
            <w:r>
              <w:t>в  2022 году –  2348547,82 рублей;</w:t>
            </w:r>
          </w:p>
          <w:p w:rsidR="00C30B6B" w:rsidRDefault="00C30B6B">
            <w:pPr>
              <w:spacing w:line="256" w:lineRule="auto"/>
            </w:pPr>
            <w:r>
              <w:t>в  2023 году –  1119700,00 рублей;</w:t>
            </w:r>
          </w:p>
          <w:p w:rsidR="00C30B6B" w:rsidRDefault="00C30B6B">
            <w:pPr>
              <w:spacing w:line="256" w:lineRule="auto"/>
            </w:pPr>
            <w:r>
              <w:t>в  2024 году –   1309399,70 рублей;</w:t>
            </w:r>
          </w:p>
          <w:p w:rsidR="00C30B6B" w:rsidRDefault="00C30B6B">
            <w:pPr>
              <w:spacing w:line="256" w:lineRule="auto"/>
            </w:pPr>
            <w:r>
              <w:t>в  2025 году –  1345300,00 рублей;</w:t>
            </w:r>
          </w:p>
          <w:p w:rsidR="00C30B6B" w:rsidRDefault="00C30B6B">
            <w:pPr>
              <w:spacing w:line="256" w:lineRule="auto"/>
            </w:pPr>
            <w:r>
              <w:t>в  2026 году-   1344500,00 рублей.</w:t>
            </w:r>
          </w:p>
          <w:p w:rsidR="00C30B6B" w:rsidRDefault="00C30B6B">
            <w:pPr>
              <w:spacing w:line="256" w:lineRule="auto"/>
            </w:pPr>
            <w:r>
              <w:t>- средства бюджета муниципального образования «Велижский район» в сумме 452693,18 рублей, в том числе по годам:</w:t>
            </w:r>
          </w:p>
          <w:p w:rsidR="00C30B6B" w:rsidRDefault="00C30B6B">
            <w:pPr>
              <w:spacing w:line="256" w:lineRule="auto"/>
            </w:pPr>
            <w:r>
              <w:t>в  2022 году –  154793,18 рублей;</w:t>
            </w:r>
          </w:p>
          <w:p w:rsidR="00C30B6B" w:rsidRDefault="00C30B6B">
            <w:pPr>
              <w:spacing w:line="256" w:lineRule="auto"/>
            </w:pPr>
            <w:r>
              <w:t>в  2023 году –  199900,00 рублей;</w:t>
            </w:r>
          </w:p>
          <w:p w:rsidR="00C30B6B" w:rsidRDefault="00C30B6B">
            <w:pPr>
              <w:spacing w:line="256" w:lineRule="auto"/>
            </w:pPr>
            <w:r>
              <w:t>в  2024 году –   98000,00 рублей;</w:t>
            </w:r>
          </w:p>
          <w:p w:rsidR="00C30B6B" w:rsidRDefault="00C30B6B">
            <w:pPr>
              <w:spacing w:line="256" w:lineRule="auto"/>
            </w:pPr>
            <w:r>
              <w:t>в  2025 году –  0000,00  рублей;</w:t>
            </w:r>
          </w:p>
          <w:p w:rsidR="00C30B6B" w:rsidRDefault="00C30B6B">
            <w:pPr>
              <w:spacing w:line="256" w:lineRule="auto"/>
            </w:pPr>
            <w:r>
              <w:t>в  2026 году-    0000,00  рублей.</w:t>
            </w:r>
          </w:p>
          <w:p w:rsidR="00C30B6B" w:rsidRDefault="00C30B6B">
            <w:pPr>
              <w:spacing w:line="256" w:lineRule="auto"/>
            </w:pPr>
            <w:r>
              <w:t>- средства областного бюджета в сумме 8199999,82 рублей, в том числе по годам:</w:t>
            </w:r>
          </w:p>
          <w:p w:rsidR="00C30B6B" w:rsidRDefault="00C30B6B">
            <w:pPr>
              <w:spacing w:line="256" w:lineRule="auto"/>
            </w:pPr>
            <w:r>
              <w:t>в  2022 году –  0000,00 рублей;</w:t>
            </w:r>
          </w:p>
          <w:p w:rsidR="00C30B6B" w:rsidRDefault="00C30B6B">
            <w:pPr>
              <w:spacing w:line="256" w:lineRule="auto"/>
            </w:pPr>
            <w:r>
              <w:t>в  2023 году –  6000000,00 рублей;</w:t>
            </w:r>
          </w:p>
          <w:p w:rsidR="00C30B6B" w:rsidRDefault="00C30B6B">
            <w:pPr>
              <w:spacing w:line="256" w:lineRule="auto"/>
            </w:pPr>
            <w:r>
              <w:t>в  2024 году –  2199999,82 рублей;</w:t>
            </w:r>
          </w:p>
          <w:p w:rsidR="00C30B6B" w:rsidRDefault="00C30B6B">
            <w:pPr>
              <w:spacing w:line="256" w:lineRule="auto"/>
            </w:pPr>
            <w:r>
              <w:t>в  2025 году –  0000,00 рублей;</w:t>
            </w:r>
          </w:p>
          <w:p w:rsidR="00C30B6B" w:rsidRDefault="00C30B6B">
            <w:pPr>
              <w:spacing w:line="256" w:lineRule="auto"/>
            </w:pPr>
            <w:r>
              <w:t>в  2026 году-    0000,00 рублей</w:t>
            </w:r>
          </w:p>
          <w:p w:rsidR="00C30B6B" w:rsidRDefault="00C30B6B">
            <w:pPr>
              <w:spacing w:line="256" w:lineRule="auto"/>
            </w:pPr>
            <w:r>
              <w:t>Итого по годам:</w:t>
            </w:r>
          </w:p>
          <w:p w:rsidR="00C30B6B" w:rsidRDefault="00C30B6B">
            <w:pPr>
              <w:spacing w:line="256" w:lineRule="auto"/>
            </w:pPr>
            <w:r>
              <w:t>2022 год -   2503341,00 рублей;</w:t>
            </w:r>
          </w:p>
          <w:p w:rsidR="00C30B6B" w:rsidRDefault="00C30B6B">
            <w:pPr>
              <w:spacing w:line="256" w:lineRule="auto"/>
            </w:pPr>
            <w:r>
              <w:t>2023 год –  7319600,00 рублей;</w:t>
            </w:r>
          </w:p>
          <w:p w:rsidR="00C30B6B" w:rsidRDefault="00C30B6B">
            <w:pPr>
              <w:spacing w:line="256" w:lineRule="auto"/>
            </w:pPr>
            <w:r>
              <w:t>2024 год –  3607399,52 рублей;</w:t>
            </w:r>
          </w:p>
          <w:p w:rsidR="00C30B6B" w:rsidRDefault="00C30B6B">
            <w:pPr>
              <w:spacing w:line="256" w:lineRule="auto"/>
            </w:pPr>
            <w:r>
              <w:t>2025 год –   1345300,00 рублей;</w:t>
            </w:r>
          </w:p>
          <w:p w:rsidR="00C30B6B" w:rsidRDefault="00C30B6B">
            <w:pPr>
              <w:spacing w:line="256" w:lineRule="auto"/>
            </w:pPr>
            <w:r>
              <w:t>2026 год -  1344500,00 рублей.</w:t>
            </w:r>
          </w:p>
          <w:p w:rsidR="00C30B6B" w:rsidRDefault="00C30B6B">
            <w:pPr>
              <w:spacing w:line="256" w:lineRule="auto"/>
            </w:pPr>
            <w:r>
              <w:t>Объем средств выделяемых на реализацию муниципальной Программы ежегодно уточняется при формировании проекта бюджета на соответствующий финансовый год и других поступлений.</w:t>
            </w:r>
          </w:p>
          <w:p w:rsidR="00C30B6B" w:rsidRDefault="00C30B6B">
            <w:pPr>
              <w:spacing w:line="256" w:lineRule="auto"/>
            </w:pPr>
          </w:p>
        </w:tc>
      </w:tr>
      <w:tr w:rsidR="00C30B6B" w:rsidTr="00C30B6B">
        <w:trPr>
          <w:tblCellSpacing w:w="0" w:type="dxa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B6B" w:rsidRDefault="00C30B6B">
            <w:pPr>
              <w:spacing w:line="256" w:lineRule="auto"/>
              <w:ind w:firstLine="221"/>
              <w:rPr>
                <w:rStyle w:val="FontStyle11"/>
              </w:rPr>
            </w:pPr>
            <w:r>
              <w:rPr>
                <w:rStyle w:val="FontStyle11"/>
              </w:rPr>
              <w:t>Реализация  мероприятий  программы  приведет  к достижению следующих результатов:</w:t>
            </w:r>
          </w:p>
          <w:p w:rsidR="00C30B6B" w:rsidRDefault="00C30B6B">
            <w:pPr>
              <w:spacing w:line="256" w:lineRule="auto"/>
              <w:ind w:firstLine="221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 -снижение доли  </w:t>
            </w:r>
            <w:r>
              <w:t>протяженности УДС и автомобильных дорог общего пользования местного значения, дорог местного значения вне границ населенных пунктов,  не отвечающих нормативным требованиям, в общей протяженности УДС и дорог общего пользования местного значения;</w:t>
            </w:r>
          </w:p>
          <w:p w:rsidR="00C30B6B" w:rsidRDefault="00C30B6B">
            <w:pPr>
              <w:spacing w:line="256" w:lineRule="auto"/>
              <w:ind w:firstLine="221"/>
              <w:jc w:val="both"/>
            </w:pPr>
            <w:r>
              <w:lastRenderedPageBreak/>
              <w:t>- повышение уровня жизни граждан за счет совершенствования и развития улично-дорожной сети (УДС) в соответствии с потребностями экономики  и населения сельского поселения;</w:t>
            </w:r>
          </w:p>
          <w:p w:rsidR="00C30B6B" w:rsidRDefault="00C30B6B">
            <w:pPr>
              <w:spacing w:line="256" w:lineRule="auto"/>
              <w:ind w:firstLine="221"/>
              <w:jc w:val="both"/>
            </w:pPr>
            <w:r>
              <w:t>-повышение эстетической привлекательности территории поселения.</w:t>
            </w:r>
          </w:p>
        </w:tc>
      </w:tr>
    </w:tbl>
    <w:p w:rsidR="00C30B6B" w:rsidRDefault="00C30B6B" w:rsidP="00C30B6B">
      <w:pPr>
        <w:tabs>
          <w:tab w:val="left" w:pos="1140"/>
        </w:tabs>
        <w:jc w:val="center"/>
        <w:rPr>
          <w:sz w:val="28"/>
          <w:szCs w:val="28"/>
        </w:rPr>
      </w:pPr>
    </w:p>
    <w:p w:rsidR="00C30B6B" w:rsidRDefault="00C30B6B" w:rsidP="00C30B6B"/>
    <w:p w:rsidR="00C30B6B" w:rsidRDefault="00C30B6B" w:rsidP="00C30B6B"/>
    <w:p w:rsidR="00C30B6B" w:rsidRDefault="00C30B6B" w:rsidP="00C30B6B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социально – экономической сферы реализации муниципальной программы</w:t>
      </w:r>
    </w:p>
    <w:p w:rsidR="00C30B6B" w:rsidRDefault="00C30B6B" w:rsidP="00C30B6B">
      <w:pPr>
        <w:ind w:firstLine="709"/>
        <w:jc w:val="both"/>
        <w:rPr>
          <w:sz w:val="28"/>
          <w:szCs w:val="28"/>
        </w:rPr>
      </w:pP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(далее Программа) содержит перечень, характеристики и механизм мероприятий по развитию и содержанию улично-дорожной сети Печенковского сельского поселения на период с 2022 по 2026 годы, необходимых для устойчивой и эффективной работы транспортной системы муниципального образования Печенковское сельское поселение. Анализ существующего состояния улично-дорожной сети в поселении показывает, что в настоящее время в силу объективных причин сформировался ряд проблем, требующих решения. Транспортная ситуация в поселении с каждым годом усложняется. Темпы роста численности автотранспорта опережают темпы развития улично-дорожной сети населенных пунктов Печенковского сельского поселения. Развитие сети дорог с усовершенствованными покрытиями, увеличение интенсивности транспортного движения, повышение уровня жизни населения сельского поселения требуют повышения оперативности и качества выполнения работ по содержанию улично-дорожной сети и объектов благоустройства. Процесс совершенствования улично-дорожной сети окажет существенное влияние на социально- экономическое развитие Печенковского сельского поселения.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Печенковское сельское поселение расположено в восточной части Велижского района Смоленской области в </w:t>
      </w:r>
      <w:smartTag w:uri="urn:schemas-microsoft-com:office:smarttags" w:element="metricconverter">
        <w:smartTagPr>
          <w:attr w:name="ProductID" w:val="140 км"/>
        </w:smartTagPr>
        <w:r>
          <w:rPr>
            <w:sz w:val="28"/>
            <w:szCs w:val="28"/>
          </w:rPr>
          <w:t>140 км</w:t>
        </w:r>
      </w:smartTag>
      <w:r>
        <w:rPr>
          <w:color w:val="000000"/>
          <w:sz w:val="28"/>
          <w:szCs w:val="28"/>
        </w:rPr>
        <w:t xml:space="preserve"> от областного центра. Территория Печенковского сельского поселения имеет площадь </w:t>
      </w:r>
      <w:r>
        <w:rPr>
          <w:sz w:val="28"/>
          <w:szCs w:val="28"/>
        </w:rPr>
        <w:t>321,62  кв. км.</w:t>
      </w:r>
      <w:r>
        <w:rPr>
          <w:color w:val="000000"/>
          <w:sz w:val="28"/>
          <w:szCs w:val="28"/>
        </w:rPr>
        <w:t xml:space="preserve"> Печенковское сельское поселение граничит и соприкасается границами с Псковской  и Тверской областями.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Население Печенковского сельского поселения на 01.01.2019г. составляет </w:t>
      </w:r>
      <w:r>
        <w:rPr>
          <w:sz w:val="28"/>
          <w:szCs w:val="28"/>
        </w:rPr>
        <w:t xml:space="preserve">946 </w:t>
      </w:r>
      <w:r>
        <w:rPr>
          <w:color w:val="000000"/>
          <w:sz w:val="28"/>
          <w:szCs w:val="28"/>
        </w:rPr>
        <w:t xml:space="preserve">человек. Плотность населения – </w:t>
      </w:r>
      <w:r>
        <w:rPr>
          <w:sz w:val="28"/>
          <w:szCs w:val="28"/>
        </w:rPr>
        <w:t>2,94 чел./км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Всего в поселении насчитывается 47 населенных пунктов. 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Доступность районного центра для основной части населения, хорошая. Для нескольких населенных пунктов связь с главной дорогой затруднительна.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Транспортная инфраструктура поселения включает дороги регионального и местного значения, а также улично-дорожную сеть отдельных населенных пунктов. Транспортная инфраструктура представлена развитой сетью дорог общего пользования, важнейшими из которых является автодороги районного значения «Велиж-Погорелье – Чепли-Патики» и «Велиж-Селезни-Заозерье-Городище». Данные автодороги проходит через сельское поселение, по ней осуществляются внутренние и внешние транспортные связи поселения.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Транспортные перевозки в поселении автомобильным транспортом осуществляются по основным автомобильным дорогам общего пользования.          Пассажирские перевозки осуществляет МУП «Велижское АТП». 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Печенковское сельское поселение относится к группе развивающихся территорий. На территории Печенковского сельского поселения работает предприятие ООО «Галактика-О», которая занимается выращиванием малька форели  на озере Гатчинское, </w:t>
      </w:r>
      <w:r>
        <w:rPr>
          <w:color w:val="000000"/>
          <w:sz w:val="28"/>
          <w:szCs w:val="28"/>
          <w:shd w:val="clear" w:color="auto" w:fill="FFFFFF"/>
        </w:rPr>
        <w:t>цех деревообработки  - руководитель Буткевич, ООО «София».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существуют факторы, сдерживающие превращение Печенковского сельского поселения в многофункциональное, комфортное, привлекательное место. </w:t>
      </w:r>
    </w:p>
    <w:p w:rsidR="00C30B6B" w:rsidRDefault="00C30B6B" w:rsidP="00C30B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некоторым из них следует отнести состояние улично-дорожной сети поселения и уровень благоустройства прилегающих территорий населенных пунктов поселения. Такие работы, как строительство, реконструкция, ремонт и содержание улично-дорожной сети, мостов,  содержание и развитие сетей освещения, содержание рекреационных зон, содержание придорожной полосы (скашивание, вырубка кустарников), работа по озеленению территорий населенных пунктов, содержание и развитие объектов ливневой канализации т. д. должны осуществляться для приведения территории в состояние, пригодное для создания условий, способствующих нормальной жизнедеятельности населения и гостей Печенковского сельского поселения. Большое внимание должно уделяться содержанию улично-дорожной сети, оно должно предусматривать выполнение в течение всего года (с учетом сезона) на всех дорогах, улицах и дворовых территориях населенного пункта комплекса мероприятий по уходу за покрытиями, дорожными сооружениями, элементами обустройства и озеленением, по профилактике и устранению постоянно возникающих мелких повреждений, а также по зимнему содержанию. Задача содержания состоит в обеспечении сохранности дорог, улиц, тротуаров, пешеходных дорожек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Проблема строительства (реконструкции) и содержания УДС в населенных пунктах поселения, несомненно, является одной из основных проблем, оказывающих влияние на все стороны жизни населения сельского поселения.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Проводимые обследования улично-дорожной сети Печенковского сельского поселения свидетельствуют о значительном количестве дорог с неудовлетворительным состоянием. Увеличение количества транспорта на улицах населенных пунктов Печенковского сельского поселения, в сочетании с недостатками эксплуатационного состояния улично-дорожной сети, организации пешеходного движения и т. д., требует комплексного подхода и принятия неотложных мер по совершенствованию организации дорожного движения.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Состояние улично-дорожной сети, искусственных сооружений и организации безопасности дорожного движения требует принятия безотлагательных мер по разработке данной программы развития улично-дорожной сети и объектов </w:t>
      </w:r>
      <w:r>
        <w:rPr>
          <w:color w:val="000000"/>
          <w:sz w:val="28"/>
          <w:szCs w:val="28"/>
        </w:rPr>
        <w:lastRenderedPageBreak/>
        <w:t>благоустройства в МО Печенковское сельское поселение на период 2022-2026 годы.</w:t>
      </w:r>
    </w:p>
    <w:p w:rsidR="00C30B6B" w:rsidRDefault="00C30B6B" w:rsidP="00C30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Реализация данной Программы позволит улучшить состояние дорог, повысить безопасность движения пешеходов и сократить количество дорожно-транспортных нарушений на территории Печенковского сельского поселения, обеспечит соответствие параметров улично-дорожной сети потребностям дорожного движения и транспортного обслуживания населения, предприятий.  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целом улучшение дорожных условий приведёт к: сокращению времени на перевозки грузов и пассажиров (за счет увеличения скорости движения);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доступности; улучшению экологической ситуации (за счет роста скорости движения, уменьшения расхода ГСМ).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C30B6B" w:rsidRDefault="00C30B6B" w:rsidP="00C30B6B">
      <w:pPr>
        <w:widowControl w:val="0"/>
        <w:autoSpaceDE w:val="0"/>
        <w:adjustRightInd w:val="0"/>
        <w:ind w:firstLine="708"/>
        <w:jc w:val="both"/>
        <w:rPr>
          <w:sz w:val="28"/>
          <w:szCs w:val="28"/>
        </w:rPr>
      </w:pPr>
    </w:p>
    <w:p w:rsidR="00C30B6B" w:rsidRDefault="00C30B6B" w:rsidP="00C30B6B">
      <w:pPr>
        <w:pStyle w:val="a4"/>
        <w:rPr>
          <w:b/>
          <w:bCs/>
        </w:rPr>
      </w:pPr>
      <w:r>
        <w:rPr>
          <w:b/>
          <w:bCs/>
        </w:rPr>
        <w:t>2.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</w:p>
    <w:p w:rsidR="00C30B6B" w:rsidRDefault="00C30B6B" w:rsidP="00C30B6B">
      <w:pPr>
        <w:ind w:firstLine="720"/>
        <w:jc w:val="both"/>
        <w:rPr>
          <w:sz w:val="28"/>
          <w:szCs w:val="28"/>
        </w:rPr>
      </w:pPr>
    </w:p>
    <w:p w:rsidR="00C30B6B" w:rsidRDefault="00C30B6B" w:rsidP="00C30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Приоритетом муниципальной политики в сфере улично-дорожной сети и объектов благоустройства на территории муниципального образования Печенковское сельское поселение являются развитие и обеспечение сохранности автомобильных дорог местного значения. </w:t>
      </w:r>
    </w:p>
    <w:p w:rsidR="00C30B6B" w:rsidRDefault="00C30B6B" w:rsidP="00C30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настоящей Программы являются: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доли протяженности УДС и автомобильных дорог общего пользования местного значения, дорог местного значения вне границ населенных пунктов,  не отвечающих нормативным требованиям, в общей протяженности УДС и дорог общего пользования местного значения;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жизни граждан за счет совершенствования и развития улично-дорожной сети (УДС) в соответствии с потребностями экономики и населения сельского поселения;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эстетической привлекательности территории поселения.</w:t>
      </w:r>
    </w:p>
    <w:p w:rsidR="00C30B6B" w:rsidRDefault="00C30B6B" w:rsidP="00C30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Программа предусматривает решение следующих задач: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 реконструкция улично-дорожной сети;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улично-дорожной сети в весеннее - летнее - осенний период;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зимнее содержание улично-дорожной сети;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наружное освещение УДС.</w:t>
      </w:r>
    </w:p>
    <w:p w:rsidR="00C30B6B" w:rsidRDefault="00C30B6B" w:rsidP="00C30B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Целевыми  показателями реализации муниципальной программы являются: 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  протяженность улично-дорожной сети и автомобильных дорог общего пользования местного значения 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-протяженность улично-дорожной сети и автомобильных дорог общего пользования местного значения , не отвечающих нормативным требованиям;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доля протяженности УДС и автомобильных дорог общего пользования местного значения, не отвечающих нормативным требованиям;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-протяженность линии освещения улично-дорожной сети;</w:t>
      </w:r>
    </w:p>
    <w:p w:rsidR="00C30B6B" w:rsidRDefault="00C30B6B" w:rsidP="00C30B6B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улично-дорожной сети местного значения, дорог местного значения вне границ населенных пунктов.</w:t>
      </w:r>
    </w:p>
    <w:p w:rsidR="00C30B6B" w:rsidRDefault="00C30B6B" w:rsidP="00C30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муниципальной программы отражены в Приложении №1 к настоящей муниципальной программе.</w:t>
      </w:r>
    </w:p>
    <w:p w:rsidR="00C30B6B" w:rsidRDefault="00C30B6B" w:rsidP="00C30B6B">
      <w:pPr>
        <w:ind w:firstLine="221"/>
        <w:rPr>
          <w:rStyle w:val="FontStyle11"/>
          <w:sz w:val="28"/>
          <w:szCs w:val="28"/>
        </w:rPr>
      </w:pPr>
      <w:r>
        <w:rPr>
          <w:rStyle w:val="FontStyle11"/>
        </w:rPr>
        <w:t>Реализация  комплекса процессных мероприятий  программы  приведет  к достижению следующих результатов:</w:t>
      </w:r>
    </w:p>
    <w:p w:rsidR="00C30B6B" w:rsidRDefault="00C30B6B" w:rsidP="00C30B6B">
      <w:pPr>
        <w:ind w:firstLine="720"/>
        <w:jc w:val="both"/>
      </w:pPr>
      <w:r>
        <w:rPr>
          <w:rStyle w:val="FontStyle11"/>
        </w:rPr>
        <w:t xml:space="preserve"> -снижение доли  </w:t>
      </w:r>
      <w:r>
        <w:rPr>
          <w:sz w:val="28"/>
          <w:szCs w:val="28"/>
        </w:rPr>
        <w:t>протяженности УДС и автомобильных дорог общего пользования местного значения, дорог местного значения вне границ населенных пунктов,  не отвечающих нормативным требованиям, в общей протяженности УДС и дорог общего пользования местного значения;</w:t>
      </w:r>
    </w:p>
    <w:p w:rsidR="00C30B6B" w:rsidRDefault="00C30B6B" w:rsidP="00C30B6B">
      <w:pPr>
        <w:ind w:firstLine="22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жизни граждан за счет совершенствования и развития улично-дорожной сети (УДС) в соответствии с потребностями экономики  и населения сельского поселения;</w:t>
      </w:r>
    </w:p>
    <w:p w:rsidR="00C30B6B" w:rsidRDefault="00C30B6B" w:rsidP="00C30B6B">
      <w:pPr>
        <w:ind w:firstLine="72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-повышение эстетической привлекательности территории поселения.</w:t>
      </w:r>
    </w:p>
    <w:p w:rsidR="00C30B6B" w:rsidRDefault="00C30B6B" w:rsidP="00C30B6B">
      <w:pPr>
        <w:pStyle w:val="ConsPlusNormal0"/>
        <w:widowControl/>
        <w:spacing w:line="24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процессных мероприятий сопряжена со следующими рисками: </w:t>
      </w:r>
    </w:p>
    <w:p w:rsidR="00C30B6B" w:rsidRDefault="00C30B6B" w:rsidP="00C30B6B">
      <w:pPr>
        <w:pStyle w:val="formattext"/>
        <w:spacing w:before="0" w:beforeAutospacing="0" w:after="0" w:afterAutospacing="0" w:line="240" w:lineRule="atLeast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финансирование Программы не в полном объеме, в связи с неисполнением доходной части бюджета муниципального образования Печенковское сельское поселение (далее- местный бюджет).</w:t>
      </w:r>
    </w:p>
    <w:p w:rsidR="00C30B6B" w:rsidRDefault="00C30B6B" w:rsidP="00C30B6B">
      <w:pPr>
        <w:pStyle w:val="aa"/>
        <w:shd w:val="clear" w:color="auto" w:fill="FFFFFF"/>
        <w:spacing w:before="0" w:after="0"/>
        <w:ind w:left="120" w:right="-2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минимизации: </w:t>
      </w:r>
    </w:p>
    <w:p w:rsidR="00C30B6B" w:rsidRDefault="00C30B6B" w:rsidP="00C30B6B">
      <w:pPr>
        <w:pStyle w:val="aa"/>
        <w:shd w:val="clear" w:color="auto" w:fill="FFFFFF"/>
        <w:spacing w:before="0" w:after="0"/>
        <w:ind w:left="120" w:right="-2" w:firstLine="6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концентрация ресурсов на решение приоритетных задач;</w:t>
      </w:r>
    </w:p>
    <w:p w:rsidR="00C30B6B" w:rsidRDefault="00C30B6B" w:rsidP="00C30B6B">
      <w:pPr>
        <w:shd w:val="clear" w:color="auto" w:fill="FFFFFF"/>
        <w:tabs>
          <w:tab w:val="left" w:pos="10204"/>
        </w:tabs>
        <w:ind w:left="120" w:right="-2" w:firstLine="589"/>
        <w:jc w:val="both"/>
        <w:rPr>
          <w:sz w:val="28"/>
          <w:szCs w:val="28"/>
        </w:rPr>
      </w:pPr>
      <w:r>
        <w:rPr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C30B6B" w:rsidRDefault="00C30B6B" w:rsidP="00C30B6B">
      <w:pPr>
        <w:shd w:val="clear" w:color="auto" w:fill="FFFFFF"/>
        <w:ind w:left="120" w:right="-2" w:firstLine="58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результативности реализации программы и эффективности использования бюджетных средств;</w:t>
      </w:r>
    </w:p>
    <w:p w:rsidR="00C30B6B" w:rsidRDefault="00C30B6B" w:rsidP="00C30B6B">
      <w:pPr>
        <w:shd w:val="clear" w:color="auto" w:fill="FFFFFF"/>
        <w:ind w:left="120" w:right="-2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своевременное внесение изменений в бюджет и муниципальную Программу; </w:t>
      </w:r>
    </w:p>
    <w:p w:rsidR="00C30B6B" w:rsidRDefault="00C30B6B" w:rsidP="00C30B6B">
      <w:pPr>
        <w:pStyle w:val="formattext"/>
        <w:spacing w:before="0" w:beforeAutospacing="0" w:after="0" w:afterAutospacing="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Изменение федерального и регионального законодательства. </w:t>
      </w:r>
    </w:p>
    <w:p w:rsidR="00C30B6B" w:rsidRDefault="00C30B6B" w:rsidP="00C30B6B">
      <w:pPr>
        <w:pStyle w:val="formattext"/>
        <w:spacing w:before="0" w:beforeAutospacing="0" w:after="0" w:afterAutospacing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минимизации: регулярное проведение мониторинга нормативных правовых актов и своевременная корректировка Программы; </w:t>
      </w:r>
    </w:p>
    <w:p w:rsidR="00C30B6B" w:rsidRDefault="00C30B6B" w:rsidP="00C30B6B">
      <w:pPr>
        <w:pStyle w:val="formattext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Потеря актуальности мероприятий Программы. </w:t>
      </w:r>
    </w:p>
    <w:p w:rsidR="00C30B6B" w:rsidRDefault="00C30B6B" w:rsidP="00C30B6B">
      <w:pPr>
        <w:pStyle w:val="formattext"/>
        <w:spacing w:before="0" w:beforeAutospacing="0" w:after="0" w:afterAutospacing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минимизации: регулярное проведение мониторинга и корректировка Программы. </w:t>
      </w:r>
    </w:p>
    <w:p w:rsidR="00C30B6B" w:rsidRDefault="00C30B6B" w:rsidP="00C30B6B">
      <w:pPr>
        <w:pStyle w:val="a4"/>
        <w:ind w:firstLine="720"/>
      </w:pPr>
      <w:r>
        <w:t>Программа реализуется в один этап 2022-2026 годы.</w:t>
      </w:r>
    </w:p>
    <w:p w:rsidR="00C30B6B" w:rsidRDefault="00C30B6B" w:rsidP="00C30B6B">
      <w:pPr>
        <w:pStyle w:val="Default"/>
        <w:ind w:left="360"/>
        <w:rPr>
          <w:sz w:val="28"/>
          <w:szCs w:val="28"/>
        </w:rPr>
      </w:pPr>
    </w:p>
    <w:p w:rsidR="00C30B6B" w:rsidRDefault="00C30B6B" w:rsidP="00C30B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Обобщенная характеристика комплексов процессных  мероприятий муниципальной программы.</w:t>
      </w:r>
    </w:p>
    <w:p w:rsidR="00C30B6B" w:rsidRDefault="00C30B6B" w:rsidP="00C30B6B">
      <w:pPr>
        <w:pStyle w:val="Default"/>
        <w:jc w:val="center"/>
        <w:rPr>
          <w:sz w:val="28"/>
          <w:szCs w:val="28"/>
        </w:rPr>
      </w:pP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 входят следующие комплексы процессных мероприятий: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«Содержание автомобильных дорог местного значения и улично-дорожной сети на территории муниципального образования Печенковское сельское поселение» который предусматривает решение конкретных задач, взаимосвязанных и скоординированных по времени, ресурсам и исполнителям: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</w:r>
      <w:r>
        <w:rPr>
          <w:sz w:val="28"/>
          <w:szCs w:val="28"/>
        </w:rPr>
        <w:t>;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электроэнергии на освещение УДС.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</w:p>
    <w:p w:rsidR="00C30B6B" w:rsidRDefault="00C30B6B" w:rsidP="00C30B6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«Проектирование, строительство, реконструкция, капитальный ремонт и ремонт автомобильных дорог общего пользования местного значения»</w:t>
      </w:r>
    </w:p>
    <w:p w:rsidR="00C30B6B" w:rsidRDefault="00C30B6B" w:rsidP="00C30B6B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проектирование, строительство, реконструкцию, капитальный ремонт и ремонт автомобильных дорог общего пользования местного значения.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поселение» </w:t>
      </w:r>
    </w:p>
    <w:p w:rsidR="00C30B6B" w:rsidRDefault="00C30B6B" w:rsidP="00C30B6B">
      <w:pPr>
        <w:pStyle w:val="Default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соглашениями.</w:t>
      </w:r>
    </w:p>
    <w:p w:rsidR="00C30B6B" w:rsidRDefault="00C30B6B" w:rsidP="00C30B6B">
      <w:pPr>
        <w:pStyle w:val="Default"/>
        <w:ind w:firstLine="720"/>
        <w:jc w:val="both"/>
        <w:rPr>
          <w:sz w:val="28"/>
          <w:szCs w:val="28"/>
        </w:rPr>
      </w:pPr>
    </w:p>
    <w:p w:rsidR="00C30B6B" w:rsidRDefault="00C30B6B" w:rsidP="00C30B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C30B6B" w:rsidRDefault="00C30B6B" w:rsidP="00C30B6B">
      <w:pPr>
        <w:pStyle w:val="Default"/>
        <w:rPr>
          <w:sz w:val="28"/>
          <w:szCs w:val="28"/>
        </w:rPr>
      </w:pPr>
    </w:p>
    <w:p w:rsidR="00C30B6B" w:rsidRDefault="00C30B6B" w:rsidP="00C30B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планировании ресурсного обеспечения муниципальной программы учитывались реальная ситуация в финансово-бюджетной сфере поселения, высокая  социально</w:t>
      </w:r>
      <w:r>
        <w:rPr>
          <w:color w:val="auto"/>
          <w:sz w:val="28"/>
          <w:szCs w:val="28"/>
        </w:rPr>
        <w:t xml:space="preserve">- экономическая значимость  вопроса улучшения уровня и качества жизни населения. </w:t>
      </w:r>
    </w:p>
    <w:p w:rsidR="00C30B6B" w:rsidRDefault="00C30B6B" w:rsidP="00C30B6B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бюджетных ассигнований на реализацию муниципальной программы  составляет </w:t>
      </w:r>
      <w:r>
        <w:rPr>
          <w:sz w:val="28"/>
          <w:szCs w:val="28"/>
        </w:rPr>
        <w:t xml:space="preserve">16120140,52 рублей, в том числе </w:t>
      </w:r>
      <w:r>
        <w:rPr>
          <w:color w:val="auto"/>
          <w:sz w:val="28"/>
          <w:szCs w:val="28"/>
        </w:rPr>
        <w:t xml:space="preserve">: 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- средства  бюджета муниципального образования Печенковское сельское поселение  в сумме 7467447,52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2022 году –  2348547,82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2023 году –  1119700,00 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2024 году –   1309399,70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2025 году –  1345300,00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2026 году-   1344500,00 рублей.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- средства бюджета муниципального образования «Велижский район»  в сумме  452693,18 рублей.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2022 году –  154793,18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2023 году –  199900,00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 2024 году –   98000,00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2025 году –  0000,00 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2026 году-    0000,00 рублей.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в сумме  8199999,82 рублей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2022 году –  0000,00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2023 году –  6000000,00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2024 году –  2199999,82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2025 году –  0000,00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в  2026 году-    0000,00 рублей.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Итого по годам: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2022 год -   2503341,00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2023 год –  7319600,00 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2024 год –  3607399,52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2025 год –  1345300,00 рублей;</w:t>
      </w:r>
    </w:p>
    <w:p w:rsidR="00C30B6B" w:rsidRDefault="00C30B6B" w:rsidP="00C30B6B">
      <w:pPr>
        <w:rPr>
          <w:sz w:val="28"/>
          <w:szCs w:val="28"/>
        </w:rPr>
      </w:pPr>
      <w:r>
        <w:rPr>
          <w:sz w:val="28"/>
          <w:szCs w:val="28"/>
        </w:rPr>
        <w:t>2026 год -  1344500,00 рублей.</w:t>
      </w:r>
    </w:p>
    <w:p w:rsidR="00C30B6B" w:rsidRDefault="00C30B6B" w:rsidP="00C30B6B">
      <w:pPr>
        <w:ind w:firstLine="1080"/>
        <w:rPr>
          <w:sz w:val="28"/>
          <w:szCs w:val="28"/>
        </w:rPr>
      </w:pPr>
    </w:p>
    <w:p w:rsidR="00C30B6B" w:rsidRDefault="00C30B6B" w:rsidP="00C30B6B">
      <w:pPr>
        <w:pStyle w:val="3"/>
      </w:pPr>
      <w:r>
        <w:t>Объемы финансирования комплекса процессных мероприятий указаны в приложении № 2 к муниципальной программе и могут быть скорректированы в течение периода ее действия с учетом особенностей реализации федеральных, региональных  программ и механизмов, на которых она базируется, а также с учетом ежегодного утверждения бюджетов Российской Федерации, Смоленской области, муниципального района на очередной финансовый год и плановый период.</w:t>
      </w:r>
    </w:p>
    <w:p w:rsidR="00C30B6B" w:rsidRDefault="00C30B6B" w:rsidP="00C30B6B">
      <w:pPr>
        <w:pStyle w:val="Default"/>
        <w:rPr>
          <w:b/>
          <w:bCs/>
          <w:sz w:val="28"/>
          <w:szCs w:val="28"/>
        </w:rPr>
      </w:pPr>
    </w:p>
    <w:p w:rsidR="00C30B6B" w:rsidRDefault="00C30B6B" w:rsidP="00C30B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Основные меры правового регулирования в сфере реализации муниципальной  программы</w:t>
      </w:r>
    </w:p>
    <w:p w:rsidR="00C30B6B" w:rsidRDefault="00C30B6B" w:rsidP="00C30B6B">
      <w:pPr>
        <w:pStyle w:val="ConsPlusCell"/>
        <w:ind w:firstLine="900"/>
        <w:jc w:val="both"/>
        <w:rPr>
          <w:shd w:val="clear" w:color="auto" w:fill="FFFFFF"/>
        </w:rPr>
      </w:pPr>
      <w:r>
        <w:rPr>
          <w:shd w:val="clear" w:color="auto" w:fill="FFFFFF"/>
        </w:rPr>
        <w:t>Настоящая Программа разработана на основании:</w:t>
      </w:r>
    </w:p>
    <w:p w:rsidR="00C30B6B" w:rsidRDefault="00C30B6B" w:rsidP="00C30B6B">
      <w:pPr>
        <w:pStyle w:val="ConsPlusCell"/>
        <w:ind w:firstLine="900"/>
        <w:jc w:val="both"/>
        <w:rPr>
          <w:shd w:val="clear" w:color="auto" w:fill="FFFFFF"/>
        </w:rPr>
      </w:pPr>
      <w:r>
        <w:rPr>
          <w:shd w:val="clear" w:color="auto" w:fill="FFFFFF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C30B6B" w:rsidRDefault="00C30B6B" w:rsidP="00C30B6B">
      <w:pPr>
        <w:pStyle w:val="ConsPlusCell"/>
        <w:ind w:firstLine="900"/>
        <w:jc w:val="both"/>
        <w:rPr>
          <w:shd w:val="clear" w:color="auto" w:fill="FFFFFF"/>
        </w:rPr>
      </w:pPr>
      <w:r>
        <w:rPr>
          <w:shd w:val="clear" w:color="auto" w:fill="FFFFFF"/>
        </w:rPr>
        <w:t>- Федерального закона от 10.12.1995 № 196-ФЗ «О безопасности дорожного движения»;</w:t>
      </w:r>
    </w:p>
    <w:p w:rsidR="00C30B6B" w:rsidRDefault="00C30B6B" w:rsidP="00C30B6B">
      <w:pPr>
        <w:pStyle w:val="ConsPlusCell"/>
        <w:ind w:firstLine="900"/>
        <w:jc w:val="both"/>
        <w:rPr>
          <w:shd w:val="clear" w:color="auto" w:fill="FFFFFF"/>
        </w:rPr>
      </w:pPr>
      <w:r>
        <w:rPr>
          <w:shd w:val="clear" w:color="auto" w:fill="FFFFFF"/>
        </w:rPr>
        <w:t>-Государственного стандарта РФ ГОСТ Р50597-93 «Автомобильные дороги и улицы. Требования к эксплуатационному состоянию, допустимому по условиям обеспечения безопасности»; </w:t>
      </w:r>
    </w:p>
    <w:p w:rsidR="00C30B6B" w:rsidRDefault="00C30B6B" w:rsidP="00C30B6B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14.06.2013 № 502 «Об утверждении требований к программам комплексного развития систем транспортной инфраструктуры поселений, городских округов»;</w:t>
      </w:r>
    </w:p>
    <w:p w:rsidR="00C30B6B" w:rsidRDefault="00C30B6B" w:rsidP="00C30B6B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регионального развития Российской Федерации от 6 мая 2011 года № 204 «О разработке программы комплексного развития систем транспортной инфраструктуры муниципальных образований».</w:t>
      </w:r>
    </w:p>
    <w:p w:rsidR="00C30B6B" w:rsidRDefault="00C30B6B" w:rsidP="00C30B6B">
      <w:pPr>
        <w:pStyle w:val="ConsPlusCell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30B6B" w:rsidRDefault="00C30B6B" w:rsidP="00C30B6B">
      <w:pPr>
        <w:pStyle w:val="ConsPlusCell"/>
        <w:jc w:val="both"/>
        <w:rPr>
          <w:b/>
          <w:bCs/>
        </w:rPr>
      </w:pPr>
    </w:p>
    <w:p w:rsidR="00C30B6B" w:rsidRDefault="00C30B6B" w:rsidP="00C30B6B">
      <w:pPr>
        <w:pStyle w:val="ConsPlusCell"/>
        <w:jc w:val="center"/>
        <w:rPr>
          <w:b/>
          <w:bCs/>
        </w:rPr>
      </w:pPr>
      <w:r>
        <w:rPr>
          <w:b/>
          <w:bCs/>
        </w:rPr>
        <w:t>6. Применение мер  муниципального регулирования в сфере реализации муниципальной программы</w:t>
      </w:r>
    </w:p>
    <w:p w:rsidR="00C30B6B" w:rsidRDefault="00C30B6B" w:rsidP="00C30B6B">
      <w:pPr>
        <w:pStyle w:val="ConsPlusCell"/>
        <w:jc w:val="center"/>
        <w:rPr>
          <w:b/>
          <w:bCs/>
        </w:rPr>
      </w:pPr>
    </w:p>
    <w:p w:rsidR="00C30B6B" w:rsidRDefault="00C30B6B" w:rsidP="00C30B6B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Администратором муниципальной программы применение мер государственного регулирования в сфере реализации муниципальной программы не предусмотрено.</w:t>
      </w:r>
    </w:p>
    <w:p w:rsidR="00C30B6B" w:rsidRDefault="00C30B6B" w:rsidP="00C30B6B">
      <w:pPr>
        <w:widowControl w:val="0"/>
        <w:autoSpaceDE w:val="0"/>
        <w:adjustRightInd w:val="0"/>
        <w:rPr>
          <w:b/>
          <w:bCs/>
          <w:sz w:val="28"/>
          <w:szCs w:val="28"/>
        </w:rPr>
      </w:pPr>
    </w:p>
    <w:p w:rsidR="00C30B6B" w:rsidRDefault="00C30B6B" w:rsidP="00C30B6B">
      <w:pPr>
        <w:autoSpaceDN/>
        <w:rPr>
          <w:b/>
          <w:bCs/>
          <w:sz w:val="28"/>
          <w:szCs w:val="28"/>
        </w:rPr>
        <w:sectPr w:rsidR="00C30B6B">
          <w:pgSz w:w="11906" w:h="16838"/>
          <w:pgMar w:top="1134" w:right="1077" w:bottom="851" w:left="1134" w:header="709" w:footer="709" w:gutter="0"/>
          <w:cols w:space="720"/>
        </w:sectPr>
      </w:pPr>
    </w:p>
    <w:p w:rsidR="00C30B6B" w:rsidRDefault="00C30B6B" w:rsidP="00C30B6B">
      <w:pPr>
        <w:widowControl w:val="0"/>
        <w:autoSpaceDE w:val="0"/>
        <w:adjustRightInd w:val="0"/>
        <w:jc w:val="both"/>
      </w:pPr>
    </w:p>
    <w:p w:rsidR="00C30B6B" w:rsidRDefault="00C30B6B" w:rsidP="00C30B6B">
      <w:pPr>
        <w:widowControl w:val="0"/>
        <w:autoSpaceDE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t>Приложение 2</w:t>
      </w:r>
    </w:p>
    <w:p w:rsidR="00C30B6B" w:rsidRDefault="00C30B6B" w:rsidP="00C30B6B">
      <w:pPr>
        <w:widowControl w:val="0"/>
        <w:autoSpaceDE w:val="0"/>
        <w:adjustRightInd w:val="0"/>
        <w:ind w:left="9072"/>
        <w:jc w:val="both"/>
      </w:pPr>
      <w:r>
        <w:t xml:space="preserve">к муниципальной программе «Развитие улично-дорожной сети и объектов благоустройства на территории муниципального образования Печенковское сельское поселение» на 2022-2026 годы </w:t>
      </w:r>
    </w:p>
    <w:p w:rsidR="00C30B6B" w:rsidRDefault="00C30B6B" w:rsidP="00C30B6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26.08.2022 №47 (в редакции  постановления</w:t>
      </w:r>
    </w:p>
    <w:p w:rsidR="00C30B6B" w:rsidRDefault="00C30B6B" w:rsidP="00C30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от 14.02.2023 №6)  </w:t>
      </w:r>
    </w:p>
    <w:p w:rsidR="00C30B6B" w:rsidRDefault="00C30B6B" w:rsidP="00C30B6B">
      <w:pPr>
        <w:widowControl w:val="0"/>
        <w:autoSpaceDE w:val="0"/>
        <w:adjustRightInd w:val="0"/>
        <w:jc w:val="center"/>
      </w:pPr>
    </w:p>
    <w:p w:rsidR="00C30B6B" w:rsidRDefault="00C30B6B" w:rsidP="00C30B6B">
      <w:pPr>
        <w:widowControl w:val="0"/>
        <w:autoSpaceDE w:val="0"/>
        <w:adjustRightInd w:val="0"/>
        <w:jc w:val="center"/>
      </w:pPr>
    </w:p>
    <w:p w:rsidR="00C30B6B" w:rsidRDefault="00C30B6B" w:rsidP="00C30B6B">
      <w:pPr>
        <w:widowControl w:val="0"/>
        <w:autoSpaceDE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Финансовое обеспечение комплексов процессных мероприятий   муниципальной программы </w:t>
      </w:r>
    </w:p>
    <w:p w:rsidR="00C30B6B" w:rsidRDefault="00C30B6B" w:rsidP="00C30B6B">
      <w:pPr>
        <w:widowControl w:val="0"/>
        <w:autoSpaceDE w:val="0"/>
        <w:adjustRightInd w:val="0"/>
        <w:jc w:val="center"/>
        <w:rPr>
          <w:sz w:val="28"/>
          <w:szCs w:val="26"/>
        </w:rPr>
      </w:pPr>
      <w:r>
        <w:rPr>
          <w:b/>
          <w:bCs/>
          <w:sz w:val="28"/>
          <w:szCs w:val="26"/>
        </w:rPr>
        <w:t>«</w:t>
      </w:r>
      <w:r>
        <w:rPr>
          <w:sz w:val="28"/>
          <w:szCs w:val="28"/>
        </w:rPr>
        <w:t>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</w:r>
    </w:p>
    <w:p w:rsidR="00C30B6B" w:rsidRDefault="00C30B6B" w:rsidP="00C30B6B">
      <w:pPr>
        <w:widowControl w:val="0"/>
        <w:autoSpaceDE w:val="0"/>
        <w:adjustRightInd w:val="0"/>
      </w:pPr>
    </w:p>
    <w:p w:rsidR="00C30B6B" w:rsidRDefault="00C30B6B" w:rsidP="00C30B6B">
      <w:pPr>
        <w:widowControl w:val="0"/>
        <w:autoSpaceDE w:val="0"/>
        <w:adjustRightInd w:val="0"/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055"/>
        <w:gridCol w:w="66"/>
        <w:gridCol w:w="1276"/>
        <w:gridCol w:w="1134"/>
        <w:gridCol w:w="142"/>
        <w:gridCol w:w="6"/>
        <w:gridCol w:w="988"/>
        <w:gridCol w:w="280"/>
        <w:gridCol w:w="1137"/>
        <w:gridCol w:w="142"/>
        <w:gridCol w:w="1134"/>
        <w:gridCol w:w="142"/>
        <w:gridCol w:w="1276"/>
        <w:gridCol w:w="141"/>
        <w:gridCol w:w="1276"/>
        <w:gridCol w:w="1276"/>
        <w:gridCol w:w="142"/>
        <w:gridCol w:w="1275"/>
      </w:tblGrid>
      <w:tr w:rsidR="00C30B6B" w:rsidTr="00C30B6B">
        <w:trPr>
          <w:trHeight w:val="43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ind w:left="-108" w:right="-5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ind w:right="-16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реализации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     ( рублей)</w:t>
            </w:r>
          </w:p>
        </w:tc>
      </w:tr>
      <w:tr w:rsidR="00C30B6B" w:rsidTr="00C30B6B">
        <w:trPr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autoSpaceDN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autoSpaceDN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autoSpaceDN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autoSpaceDN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autoSpaceDN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2026год</w:t>
            </w:r>
          </w:p>
        </w:tc>
      </w:tr>
      <w:tr w:rsidR="00C30B6B" w:rsidTr="00C30B6B">
        <w:trPr>
          <w:trHeight w:val="250"/>
        </w:trPr>
        <w:tc>
          <w:tcPr>
            <w:tcW w:w="15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6B" w:rsidRDefault="00C30B6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Комплекс процессных мероприятий</w:t>
            </w:r>
            <w:r>
              <w:rPr>
                <w:b/>
                <w:lang w:eastAsia="en-US"/>
              </w:rPr>
              <w:t xml:space="preserve"> «Содержание автомобильных дорог местного значения и улично-дорожной сети на </w:t>
            </w:r>
          </w:p>
          <w:p w:rsidR="00C30B6B" w:rsidRDefault="00C30B6B">
            <w:pPr>
              <w:widowControl w:val="0"/>
              <w:autoSpaceDE w:val="0"/>
              <w:adjustRightInd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территории муниципального образования Печенковское сельское поселение»</w:t>
            </w:r>
          </w:p>
        </w:tc>
      </w:tr>
      <w:tr w:rsidR="00C30B6B" w:rsidTr="00C30B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2022-2026гг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5961,3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2148547,82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877633,00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1071137,00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1108300,00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1107500,00</w:t>
            </w:r>
          </w:p>
        </w:tc>
      </w:tr>
      <w:tr w:rsidR="00C30B6B" w:rsidTr="00C30B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оплату электроэнергии на освещение УДС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2022-2026гг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1146,2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237000,00</w:t>
            </w:r>
          </w:p>
        </w:tc>
      </w:tr>
      <w:tr w:rsidR="00C30B6B" w:rsidTr="00C30B6B">
        <w:trPr>
          <w:trHeight w:val="112"/>
        </w:trPr>
        <w:tc>
          <w:tcPr>
            <w:tcW w:w="15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6B" w:rsidRDefault="00C30B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Комплекс процессных мероприятий  «</w:t>
            </w:r>
            <w:r>
              <w:rPr>
                <w:b/>
                <w:bCs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C30B6B" w:rsidTr="00C30B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lang w:eastAsia="en-US"/>
              </w:rPr>
            </w:pPr>
            <w:r>
              <w:t xml:space="preserve"> Расходы на </w:t>
            </w:r>
            <w: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местный </w:t>
            </w:r>
            <w:r>
              <w:rPr>
                <w:sz w:val="20"/>
                <w:szCs w:val="20"/>
                <w:lang w:eastAsia="en-US"/>
              </w:rPr>
              <w:lastRenderedPageBreak/>
              <w:t>бюджет</w:t>
            </w:r>
          </w:p>
          <w:p w:rsidR="00C30B6B" w:rsidRDefault="00C30B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Админист</w:t>
            </w:r>
            <w:r>
              <w:rPr>
                <w:sz w:val="20"/>
                <w:szCs w:val="20"/>
                <w:lang w:eastAsia="en-US"/>
              </w:rPr>
              <w:lastRenderedPageBreak/>
              <w:t>рация Печенковского сельского  поселения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2022-</w:t>
            </w: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2026гг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lastRenderedPageBreak/>
              <w:t>8209,20</w:t>
            </w:r>
          </w:p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8199999,82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0000,00</w:t>
            </w: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6007,00</w:t>
            </w: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2202,20</w:t>
            </w: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2199999,82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0000,00</w:t>
            </w: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0000,00</w:t>
            </w: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</w:tr>
      <w:tr w:rsidR="00C30B6B" w:rsidTr="00C30B6B">
        <w:trPr>
          <w:trHeight w:val="765"/>
        </w:trPr>
        <w:tc>
          <w:tcPr>
            <w:tcW w:w="15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0B6B" w:rsidRDefault="00C30B6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 процессных мероприятий  «Дорожная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поселение»</w:t>
            </w:r>
          </w:p>
        </w:tc>
      </w:tr>
      <w:tr w:rsidR="00C30B6B" w:rsidTr="00C30B6B">
        <w:trPr>
          <w:trHeight w:val="1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2022-2026гг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452693,18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154793,18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</w:tr>
      <w:tr w:rsidR="00C30B6B" w:rsidTr="00C30B6B">
        <w:tc>
          <w:tcPr>
            <w:tcW w:w="6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Итого: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16120140,52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2503341,00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7319600,00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3607399,52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1345300,00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1344500,00</w:t>
            </w:r>
          </w:p>
        </w:tc>
      </w:tr>
      <w:tr w:rsidR="00C30B6B" w:rsidTr="00C30B6B">
        <w:tc>
          <w:tcPr>
            <w:tcW w:w="6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из них</w:t>
            </w:r>
          </w:p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местный</w:t>
            </w:r>
          </w:p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7467447,52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2348547,82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1309399,70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1345300,00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1344500,00</w:t>
            </w:r>
          </w:p>
        </w:tc>
      </w:tr>
      <w:tr w:rsidR="00C30B6B" w:rsidTr="00C30B6B">
        <w:tc>
          <w:tcPr>
            <w:tcW w:w="6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бюджет МО «Велижский район»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452693,18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154793,18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</w:tr>
      <w:tr w:rsidR="00C30B6B" w:rsidTr="00C30B6B">
        <w:tc>
          <w:tcPr>
            <w:tcW w:w="6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8199999,82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2199999,82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6B" w:rsidRDefault="00C30B6B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0000,00</w:t>
            </w:r>
          </w:p>
        </w:tc>
      </w:tr>
    </w:tbl>
    <w:p w:rsidR="00C30B6B" w:rsidRDefault="00C30B6B" w:rsidP="00C30B6B">
      <w:pPr>
        <w:widowControl w:val="0"/>
        <w:autoSpaceDE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B6B" w:rsidRDefault="00C30B6B" w:rsidP="00C30B6B">
      <w:pPr>
        <w:widowControl w:val="0"/>
        <w:autoSpaceDE w:val="0"/>
        <w:adjustRightInd w:val="0"/>
      </w:pPr>
    </w:p>
    <w:p w:rsidR="001E28C4" w:rsidRPr="00524DB0" w:rsidRDefault="001E28C4" w:rsidP="001E28C4">
      <w:pPr>
        <w:rPr>
          <w:b/>
          <w:sz w:val="28"/>
          <w:szCs w:val="28"/>
        </w:rPr>
      </w:pPr>
      <w:r w:rsidRPr="00524DB0">
        <w:rPr>
          <w:b/>
          <w:bCs/>
          <w:sz w:val="28"/>
          <w:szCs w:val="28"/>
        </w:rPr>
        <w:t xml:space="preserve">                              </w:t>
      </w:r>
    </w:p>
    <w:sectPr w:rsidR="001E28C4" w:rsidRPr="00524DB0" w:rsidSect="00C30B6B">
      <w:pgSz w:w="16838" w:h="11906" w:orient="landscape"/>
      <w:pgMar w:top="1134" w:right="1134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5E" w:rsidRDefault="00F5435E" w:rsidP="00524DB0">
      <w:r>
        <w:separator/>
      </w:r>
    </w:p>
  </w:endnote>
  <w:endnote w:type="continuationSeparator" w:id="0">
    <w:p w:rsidR="00F5435E" w:rsidRDefault="00F5435E" w:rsidP="0052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5E" w:rsidRDefault="00F5435E" w:rsidP="00524DB0">
      <w:r>
        <w:separator/>
      </w:r>
    </w:p>
  </w:footnote>
  <w:footnote w:type="continuationSeparator" w:id="0">
    <w:p w:rsidR="00F5435E" w:rsidRDefault="00F5435E" w:rsidP="0052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BF4"/>
    <w:multiLevelType w:val="hybridMultilevel"/>
    <w:tmpl w:val="3ED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3E3"/>
    <w:multiLevelType w:val="multilevel"/>
    <w:tmpl w:val="61381B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2D2C355D"/>
    <w:multiLevelType w:val="multilevel"/>
    <w:tmpl w:val="4664E0D6"/>
    <w:styleLink w:val="1"/>
    <w:lvl w:ilvl="0">
      <w:start w:val="1"/>
      <w:numFmt w:val="bullet"/>
      <w:lvlText w:val=""/>
      <w:lvlJc w:val="left"/>
      <w:pPr>
        <w:tabs>
          <w:tab w:val="num" w:pos="1421"/>
        </w:tabs>
        <w:ind w:left="1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F5B42"/>
    <w:multiLevelType w:val="multilevel"/>
    <w:tmpl w:val="8EEA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0FD2"/>
    <w:multiLevelType w:val="multilevel"/>
    <w:tmpl w:val="228E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379E1"/>
    <w:multiLevelType w:val="hybridMultilevel"/>
    <w:tmpl w:val="28E43F3A"/>
    <w:lvl w:ilvl="0" w:tplc="C7AE1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40A4A"/>
    <w:multiLevelType w:val="hybridMultilevel"/>
    <w:tmpl w:val="F3CE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B3"/>
    <w:rsid w:val="0000707E"/>
    <w:rsid w:val="0000763F"/>
    <w:rsid w:val="00011C2C"/>
    <w:rsid w:val="00030151"/>
    <w:rsid w:val="000376F1"/>
    <w:rsid w:val="00051238"/>
    <w:rsid w:val="00064381"/>
    <w:rsid w:val="00072C13"/>
    <w:rsid w:val="00073871"/>
    <w:rsid w:val="0008571F"/>
    <w:rsid w:val="00086FEF"/>
    <w:rsid w:val="000A2491"/>
    <w:rsid w:val="000B0853"/>
    <w:rsid w:val="000B2910"/>
    <w:rsid w:val="000C2701"/>
    <w:rsid w:val="000D6218"/>
    <w:rsid w:val="000E26A8"/>
    <w:rsid w:val="000E4F65"/>
    <w:rsid w:val="00107841"/>
    <w:rsid w:val="001158F9"/>
    <w:rsid w:val="00117E40"/>
    <w:rsid w:val="00143683"/>
    <w:rsid w:val="001477BB"/>
    <w:rsid w:val="0015039A"/>
    <w:rsid w:val="001730AE"/>
    <w:rsid w:val="00173206"/>
    <w:rsid w:val="00173817"/>
    <w:rsid w:val="00185435"/>
    <w:rsid w:val="00194330"/>
    <w:rsid w:val="001B3629"/>
    <w:rsid w:val="001B540C"/>
    <w:rsid w:val="001B55FC"/>
    <w:rsid w:val="001B695C"/>
    <w:rsid w:val="001B7A28"/>
    <w:rsid w:val="001D2171"/>
    <w:rsid w:val="001E03C2"/>
    <w:rsid w:val="001E28C4"/>
    <w:rsid w:val="001E5778"/>
    <w:rsid w:val="001F49F7"/>
    <w:rsid w:val="00206B53"/>
    <w:rsid w:val="00211CBF"/>
    <w:rsid w:val="00217426"/>
    <w:rsid w:val="00231666"/>
    <w:rsid w:val="00232BFA"/>
    <w:rsid w:val="0027137C"/>
    <w:rsid w:val="00287E73"/>
    <w:rsid w:val="002A09A2"/>
    <w:rsid w:val="002A746F"/>
    <w:rsid w:val="002B45BB"/>
    <w:rsid w:val="002B4648"/>
    <w:rsid w:val="002D533C"/>
    <w:rsid w:val="002D71B7"/>
    <w:rsid w:val="003047ED"/>
    <w:rsid w:val="0031002B"/>
    <w:rsid w:val="0031223E"/>
    <w:rsid w:val="00316979"/>
    <w:rsid w:val="00330203"/>
    <w:rsid w:val="00340973"/>
    <w:rsid w:val="00374865"/>
    <w:rsid w:val="00374E67"/>
    <w:rsid w:val="00384103"/>
    <w:rsid w:val="00392B05"/>
    <w:rsid w:val="0039671F"/>
    <w:rsid w:val="003A4ADC"/>
    <w:rsid w:val="003A5DBD"/>
    <w:rsid w:val="003C0768"/>
    <w:rsid w:val="003F1F9A"/>
    <w:rsid w:val="004021F1"/>
    <w:rsid w:val="00410B95"/>
    <w:rsid w:val="0042535B"/>
    <w:rsid w:val="00425CEB"/>
    <w:rsid w:val="004400B5"/>
    <w:rsid w:val="00447FD3"/>
    <w:rsid w:val="00457ED8"/>
    <w:rsid w:val="00486C73"/>
    <w:rsid w:val="00492134"/>
    <w:rsid w:val="00492F30"/>
    <w:rsid w:val="004A2AB8"/>
    <w:rsid w:val="004B3712"/>
    <w:rsid w:val="004C0664"/>
    <w:rsid w:val="004C2B55"/>
    <w:rsid w:val="004C4059"/>
    <w:rsid w:val="004C5F70"/>
    <w:rsid w:val="004D39BC"/>
    <w:rsid w:val="004D5EC0"/>
    <w:rsid w:val="0051002E"/>
    <w:rsid w:val="00524DB0"/>
    <w:rsid w:val="00524EBF"/>
    <w:rsid w:val="00527D6A"/>
    <w:rsid w:val="0053212E"/>
    <w:rsid w:val="00534C8F"/>
    <w:rsid w:val="00542195"/>
    <w:rsid w:val="005443FB"/>
    <w:rsid w:val="00552B9E"/>
    <w:rsid w:val="0057290E"/>
    <w:rsid w:val="0057312E"/>
    <w:rsid w:val="00584718"/>
    <w:rsid w:val="0059338A"/>
    <w:rsid w:val="005A588D"/>
    <w:rsid w:val="005B0016"/>
    <w:rsid w:val="005B38C7"/>
    <w:rsid w:val="005B6630"/>
    <w:rsid w:val="005B7C19"/>
    <w:rsid w:val="005C0558"/>
    <w:rsid w:val="005C1DD1"/>
    <w:rsid w:val="005C4BE1"/>
    <w:rsid w:val="005D534C"/>
    <w:rsid w:val="005F3A0B"/>
    <w:rsid w:val="006025E8"/>
    <w:rsid w:val="0060625F"/>
    <w:rsid w:val="00614780"/>
    <w:rsid w:val="006410B4"/>
    <w:rsid w:val="006452F4"/>
    <w:rsid w:val="00657E83"/>
    <w:rsid w:val="0067058B"/>
    <w:rsid w:val="00670795"/>
    <w:rsid w:val="006877A8"/>
    <w:rsid w:val="006A03C6"/>
    <w:rsid w:val="006E1B98"/>
    <w:rsid w:val="006E1EE1"/>
    <w:rsid w:val="006E696C"/>
    <w:rsid w:val="006F7193"/>
    <w:rsid w:val="00700643"/>
    <w:rsid w:val="00703DA0"/>
    <w:rsid w:val="007132F5"/>
    <w:rsid w:val="00732B1C"/>
    <w:rsid w:val="007354AA"/>
    <w:rsid w:val="00743BC7"/>
    <w:rsid w:val="0074471A"/>
    <w:rsid w:val="00751903"/>
    <w:rsid w:val="007642EB"/>
    <w:rsid w:val="0077218B"/>
    <w:rsid w:val="007735DF"/>
    <w:rsid w:val="00773B17"/>
    <w:rsid w:val="00793E42"/>
    <w:rsid w:val="00794F68"/>
    <w:rsid w:val="007A59A4"/>
    <w:rsid w:val="007C1E8E"/>
    <w:rsid w:val="007D23E4"/>
    <w:rsid w:val="007D664C"/>
    <w:rsid w:val="007E765A"/>
    <w:rsid w:val="007F4DDB"/>
    <w:rsid w:val="00806EEE"/>
    <w:rsid w:val="00813683"/>
    <w:rsid w:val="00820331"/>
    <w:rsid w:val="008427CA"/>
    <w:rsid w:val="00844E8B"/>
    <w:rsid w:val="00853A2E"/>
    <w:rsid w:val="00854DDF"/>
    <w:rsid w:val="0085683B"/>
    <w:rsid w:val="008572F8"/>
    <w:rsid w:val="00870FE1"/>
    <w:rsid w:val="00876AB3"/>
    <w:rsid w:val="00884DCC"/>
    <w:rsid w:val="008A688E"/>
    <w:rsid w:val="008B151B"/>
    <w:rsid w:val="008B6A65"/>
    <w:rsid w:val="008F1295"/>
    <w:rsid w:val="00914D41"/>
    <w:rsid w:val="0093248F"/>
    <w:rsid w:val="00936885"/>
    <w:rsid w:val="009502B1"/>
    <w:rsid w:val="00962889"/>
    <w:rsid w:val="00976F1B"/>
    <w:rsid w:val="009775B5"/>
    <w:rsid w:val="00983FE8"/>
    <w:rsid w:val="00985584"/>
    <w:rsid w:val="0099776F"/>
    <w:rsid w:val="009C06D3"/>
    <w:rsid w:val="009C0CF8"/>
    <w:rsid w:val="009C57F1"/>
    <w:rsid w:val="009D126B"/>
    <w:rsid w:val="009E1F32"/>
    <w:rsid w:val="009E7D8E"/>
    <w:rsid w:val="009F6038"/>
    <w:rsid w:val="009F7FCD"/>
    <w:rsid w:val="00A12BB2"/>
    <w:rsid w:val="00A314C7"/>
    <w:rsid w:val="00A460C5"/>
    <w:rsid w:val="00A527D1"/>
    <w:rsid w:val="00A63842"/>
    <w:rsid w:val="00A63A08"/>
    <w:rsid w:val="00A64D1A"/>
    <w:rsid w:val="00A6736B"/>
    <w:rsid w:val="00A768B3"/>
    <w:rsid w:val="00A90DD9"/>
    <w:rsid w:val="00A92659"/>
    <w:rsid w:val="00A959AE"/>
    <w:rsid w:val="00AA2A39"/>
    <w:rsid w:val="00AB3F23"/>
    <w:rsid w:val="00AC1EB1"/>
    <w:rsid w:val="00AC34D4"/>
    <w:rsid w:val="00AD01A2"/>
    <w:rsid w:val="00AD11B1"/>
    <w:rsid w:val="00AE1F30"/>
    <w:rsid w:val="00AE59E7"/>
    <w:rsid w:val="00AF3DE5"/>
    <w:rsid w:val="00B46676"/>
    <w:rsid w:val="00B560E1"/>
    <w:rsid w:val="00B7784E"/>
    <w:rsid w:val="00B85162"/>
    <w:rsid w:val="00B91EFC"/>
    <w:rsid w:val="00BA45FF"/>
    <w:rsid w:val="00BC3244"/>
    <w:rsid w:val="00BE6E18"/>
    <w:rsid w:val="00BF0D0F"/>
    <w:rsid w:val="00C14696"/>
    <w:rsid w:val="00C30B6B"/>
    <w:rsid w:val="00C31CF8"/>
    <w:rsid w:val="00C31EBA"/>
    <w:rsid w:val="00C33166"/>
    <w:rsid w:val="00C56B74"/>
    <w:rsid w:val="00C61BCC"/>
    <w:rsid w:val="00C70106"/>
    <w:rsid w:val="00C772A7"/>
    <w:rsid w:val="00C86453"/>
    <w:rsid w:val="00C96344"/>
    <w:rsid w:val="00CA0556"/>
    <w:rsid w:val="00CA3E3A"/>
    <w:rsid w:val="00CC15A4"/>
    <w:rsid w:val="00CC2578"/>
    <w:rsid w:val="00CC335F"/>
    <w:rsid w:val="00CC3DE6"/>
    <w:rsid w:val="00CE4A89"/>
    <w:rsid w:val="00CE4FDD"/>
    <w:rsid w:val="00D02E33"/>
    <w:rsid w:val="00D02F3B"/>
    <w:rsid w:val="00D15606"/>
    <w:rsid w:val="00D2019D"/>
    <w:rsid w:val="00D20D8B"/>
    <w:rsid w:val="00D273E0"/>
    <w:rsid w:val="00D43110"/>
    <w:rsid w:val="00D45863"/>
    <w:rsid w:val="00D4649D"/>
    <w:rsid w:val="00D70DA6"/>
    <w:rsid w:val="00D80967"/>
    <w:rsid w:val="00D92953"/>
    <w:rsid w:val="00DA24A2"/>
    <w:rsid w:val="00DA4115"/>
    <w:rsid w:val="00DA5118"/>
    <w:rsid w:val="00DA5A9B"/>
    <w:rsid w:val="00DA7ABF"/>
    <w:rsid w:val="00DB095D"/>
    <w:rsid w:val="00DB35CD"/>
    <w:rsid w:val="00DE41AC"/>
    <w:rsid w:val="00DE5FB6"/>
    <w:rsid w:val="00DF711D"/>
    <w:rsid w:val="00DF76A3"/>
    <w:rsid w:val="00E1136D"/>
    <w:rsid w:val="00E2294F"/>
    <w:rsid w:val="00E3007D"/>
    <w:rsid w:val="00E33924"/>
    <w:rsid w:val="00E360C8"/>
    <w:rsid w:val="00E479FF"/>
    <w:rsid w:val="00E61A22"/>
    <w:rsid w:val="00E6227C"/>
    <w:rsid w:val="00E7200D"/>
    <w:rsid w:val="00E76C34"/>
    <w:rsid w:val="00E864C9"/>
    <w:rsid w:val="00EA177D"/>
    <w:rsid w:val="00EA6203"/>
    <w:rsid w:val="00EB0471"/>
    <w:rsid w:val="00EC1624"/>
    <w:rsid w:val="00EC47E3"/>
    <w:rsid w:val="00EC781B"/>
    <w:rsid w:val="00ED1C78"/>
    <w:rsid w:val="00ED563B"/>
    <w:rsid w:val="00ED5A67"/>
    <w:rsid w:val="00EE4184"/>
    <w:rsid w:val="00EF0136"/>
    <w:rsid w:val="00EF5ABA"/>
    <w:rsid w:val="00F2020D"/>
    <w:rsid w:val="00F3588C"/>
    <w:rsid w:val="00F3668E"/>
    <w:rsid w:val="00F4244D"/>
    <w:rsid w:val="00F525EB"/>
    <w:rsid w:val="00F5435E"/>
    <w:rsid w:val="00F71056"/>
    <w:rsid w:val="00F7120D"/>
    <w:rsid w:val="00F84728"/>
    <w:rsid w:val="00F8523D"/>
    <w:rsid w:val="00F91421"/>
    <w:rsid w:val="00F945EC"/>
    <w:rsid w:val="00F96ACD"/>
    <w:rsid w:val="00FA00D5"/>
    <w:rsid w:val="00FC4FDF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758C7"/>
  <w15:docId w15:val="{B641098F-648E-44D9-99FF-79D3976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B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768B3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A768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99"/>
    <w:qFormat/>
    <w:rsid w:val="00A768B3"/>
    <w:pPr>
      <w:autoSpaceDN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A768B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7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A76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76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A76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A7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76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A768B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A768B3"/>
    <w:pPr>
      <w:spacing w:after="120"/>
    </w:pPr>
  </w:style>
  <w:style w:type="paragraph" w:customStyle="1" w:styleId="ConsPlusTitle">
    <w:name w:val="ConsPlusTitle"/>
    <w:rsid w:val="00A768B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ja-JP"/>
    </w:rPr>
  </w:style>
  <w:style w:type="paragraph" w:styleId="a4">
    <w:name w:val="Body Text Indent"/>
    <w:basedOn w:val="Standard"/>
    <w:link w:val="a5"/>
    <w:uiPriority w:val="99"/>
    <w:semiHidden/>
    <w:unhideWhenUsed/>
    <w:rsid w:val="00A768B3"/>
    <w:pPr>
      <w:widowControl/>
      <w:suppressAutoHyphens w:val="0"/>
      <w:ind w:firstLine="708"/>
      <w:jc w:val="both"/>
    </w:pPr>
    <w:rPr>
      <w:kern w:val="0"/>
      <w:sz w:val="28"/>
      <w:szCs w:val="28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68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.1"/>
    <w:basedOn w:val="a4"/>
    <w:uiPriority w:val="99"/>
    <w:rsid w:val="00A768B3"/>
    <w:pPr>
      <w:widowControl w:val="0"/>
      <w:spacing w:after="120"/>
      <w:ind w:left="283" w:firstLine="0"/>
      <w:jc w:val="left"/>
    </w:pPr>
    <w:rPr>
      <w:sz w:val="20"/>
      <w:szCs w:val="20"/>
    </w:rPr>
  </w:style>
  <w:style w:type="paragraph" w:customStyle="1" w:styleId="formattext">
    <w:name w:val="formattext"/>
    <w:basedOn w:val="a"/>
    <w:uiPriority w:val="99"/>
    <w:rsid w:val="00A768B3"/>
    <w:pPr>
      <w:spacing w:before="100" w:beforeAutospacing="1" w:after="100" w:afterAutospacing="1"/>
    </w:pPr>
  </w:style>
  <w:style w:type="paragraph" w:styleId="2">
    <w:name w:val="Body Text Indent 2"/>
    <w:basedOn w:val="Standard"/>
    <w:link w:val="20"/>
    <w:uiPriority w:val="99"/>
    <w:semiHidden/>
    <w:unhideWhenUsed/>
    <w:rsid w:val="00A768B3"/>
    <w:pPr>
      <w:widowControl/>
      <w:suppressAutoHyphens w:val="0"/>
      <w:spacing w:after="120" w:line="480" w:lineRule="auto"/>
      <w:ind w:left="283"/>
    </w:pPr>
    <w:rPr>
      <w:kern w:val="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unhideWhenUsed/>
    <w:rsid w:val="00A768B3"/>
    <w:pPr>
      <w:widowControl/>
      <w:suppressAutoHyphens w:val="0"/>
      <w:ind w:firstLine="709"/>
      <w:jc w:val="both"/>
    </w:pPr>
    <w:rPr>
      <w:kern w:val="0"/>
      <w:sz w:val="28"/>
      <w:szCs w:val="28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68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76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A768B3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768B3"/>
    <w:rPr>
      <w:rFonts w:ascii="Times New Roman" w:hAnsi="Times New Roman" w:cs="Times New Roman" w:hint="default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68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A768B3"/>
    <w:rPr>
      <w:sz w:val="24"/>
      <w:szCs w:val="24"/>
    </w:rPr>
  </w:style>
  <w:style w:type="character" w:customStyle="1" w:styleId="StrongEmphasis">
    <w:name w:val="Strong Emphasis"/>
    <w:rsid w:val="00A768B3"/>
    <w:rPr>
      <w:b/>
      <w:bCs/>
    </w:rPr>
  </w:style>
  <w:style w:type="paragraph" w:customStyle="1" w:styleId="13">
    <w:name w:val="Основной текст1"/>
    <w:basedOn w:val="Standard"/>
    <w:uiPriority w:val="99"/>
    <w:rsid w:val="00A768B3"/>
    <w:pPr>
      <w:widowControl/>
      <w:shd w:val="clear" w:color="auto" w:fill="FFFFFF"/>
      <w:suppressAutoHyphens w:val="0"/>
      <w:spacing w:before="1140" w:line="413" w:lineRule="exact"/>
      <w:ind w:hanging="2220"/>
    </w:pPr>
    <w:rPr>
      <w:kern w:val="0"/>
      <w:sz w:val="23"/>
      <w:szCs w:val="23"/>
      <w:lang w:val="ru-RU" w:eastAsia="ru-RU"/>
    </w:rPr>
  </w:style>
  <w:style w:type="paragraph" w:styleId="aa">
    <w:name w:val="Normal (Web)"/>
    <w:basedOn w:val="Standard"/>
    <w:uiPriority w:val="99"/>
    <w:semiHidden/>
    <w:unhideWhenUsed/>
    <w:rsid w:val="00A768B3"/>
    <w:pPr>
      <w:suppressAutoHyphens w:val="0"/>
      <w:spacing w:before="280" w:after="150"/>
    </w:pPr>
    <w:rPr>
      <w:lang w:val="ru-RU"/>
    </w:rPr>
  </w:style>
  <w:style w:type="paragraph" w:customStyle="1" w:styleId="msonormal0">
    <w:name w:val="msonormal"/>
    <w:basedOn w:val="Standard"/>
    <w:uiPriority w:val="99"/>
    <w:rsid w:val="00A768B3"/>
    <w:pPr>
      <w:suppressAutoHyphens w:val="0"/>
      <w:spacing w:before="280" w:after="150"/>
    </w:pPr>
    <w:rPr>
      <w:lang w:val="ru-RU"/>
    </w:rPr>
  </w:style>
  <w:style w:type="numbering" w:customStyle="1" w:styleId="WW8Num5">
    <w:name w:val="WW8Num5"/>
    <w:rsid w:val="00A768B3"/>
    <w:pPr>
      <w:numPr>
        <w:numId w:val="8"/>
      </w:numPr>
    </w:pPr>
  </w:style>
  <w:style w:type="numbering" w:customStyle="1" w:styleId="1">
    <w:name w:val="Стиль1"/>
    <w:rsid w:val="00A768B3"/>
    <w:pPr>
      <w:numPr>
        <w:numId w:val="9"/>
      </w:numPr>
    </w:pPr>
  </w:style>
  <w:style w:type="paragraph" w:styleId="ab">
    <w:name w:val="Title"/>
    <w:basedOn w:val="a"/>
    <w:next w:val="a"/>
    <w:link w:val="ac"/>
    <w:uiPriority w:val="10"/>
    <w:qFormat/>
    <w:rsid w:val="005729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5729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b"/>
    <w:next w:val="Textbody"/>
    <w:link w:val="ae"/>
    <w:uiPriority w:val="99"/>
    <w:qFormat/>
    <w:rsid w:val="0057290E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Andale Sans UI" w:hAnsi="Arial" w:cs="Tahoma"/>
      <w:i/>
      <w:iCs/>
      <w:spacing w:val="0"/>
      <w:kern w:val="3"/>
      <w:sz w:val="28"/>
      <w:szCs w:val="28"/>
      <w:lang w:val="de-DE" w:eastAsia="ja-JP" w:bidi="fa-IR"/>
    </w:rPr>
  </w:style>
  <w:style w:type="character" w:customStyle="1" w:styleId="ae">
    <w:name w:val="Подзаголовок Знак"/>
    <w:basedOn w:val="a0"/>
    <w:link w:val="ad"/>
    <w:uiPriority w:val="99"/>
    <w:rsid w:val="0057290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f">
    <w:name w:val="List Paragraph"/>
    <w:basedOn w:val="a"/>
    <w:uiPriority w:val="34"/>
    <w:qFormat/>
    <w:rsid w:val="004A2AB8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1E28C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1E28C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107FA-345E-4E03-BAE5-357FFB6F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2024-01-24T11:35:00Z</cp:lastPrinted>
  <dcterms:created xsi:type="dcterms:W3CDTF">2020-12-28T08:17:00Z</dcterms:created>
  <dcterms:modified xsi:type="dcterms:W3CDTF">2024-09-04T12:12:00Z</dcterms:modified>
</cp:coreProperties>
</file>